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2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67"/>
        <w:gridCol w:w="2076"/>
        <w:gridCol w:w="1584"/>
        <w:gridCol w:w="1858"/>
        <w:gridCol w:w="849"/>
        <w:gridCol w:w="963"/>
      </w:tblGrid>
      <w:tr w14:paraId="533C4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bottom w:val="single" w:color="auto" w:sz="4" w:space="0"/>
              <w:right w:val="single" w:color="auto" w:sz="4" w:space="0"/>
            </w:tcBorders>
            <w:vAlign w:val="center"/>
          </w:tcPr>
          <w:p w14:paraId="17A5B3A7">
            <w:pPr>
              <w:spacing w:line="340" w:lineRule="exact"/>
              <w:jc w:val="center"/>
              <w:rPr>
                <w:rFonts w:ascii="仿宋" w:hAnsi="仿宋" w:eastAsia="仿宋" w:cs="Times New Roman"/>
                <w:szCs w:val="21"/>
              </w:rPr>
            </w:pPr>
            <w:r>
              <w:rPr>
                <w:rFonts w:ascii="仿宋" w:hAnsi="仿宋" w:eastAsia="仿宋" w:cs="Times New Roman"/>
                <w:szCs w:val="21"/>
              </w:rPr>
              <w:t>建设单位</w:t>
            </w:r>
          </w:p>
        </w:tc>
        <w:tc>
          <w:tcPr>
            <w:tcW w:w="4118" w:type="pct"/>
            <w:gridSpan w:val="5"/>
            <w:tcBorders>
              <w:top w:val="single" w:color="auto" w:sz="4" w:space="0"/>
              <w:left w:val="single" w:color="auto" w:sz="4" w:space="0"/>
              <w:bottom w:val="single" w:color="auto" w:sz="4" w:space="0"/>
            </w:tcBorders>
            <w:vAlign w:val="center"/>
          </w:tcPr>
          <w:p w14:paraId="0F394687">
            <w:pPr>
              <w:spacing w:line="340" w:lineRule="exact"/>
              <w:jc w:val="center"/>
              <w:rPr>
                <w:rFonts w:hint="eastAsia" w:ascii="仿宋" w:hAnsi="仿宋" w:eastAsia="仿宋" w:cs="Times New Roman"/>
                <w:szCs w:val="21"/>
                <w:lang w:eastAsia="zh-CN"/>
              </w:rPr>
            </w:pPr>
            <w:r>
              <w:rPr>
                <w:rFonts w:hint="eastAsia" w:ascii="仿宋" w:hAnsi="仿宋" w:eastAsia="仿宋" w:cs="Times New Roman"/>
                <w:szCs w:val="21"/>
                <w:lang w:val="en-US" w:eastAsia="zh-CN"/>
              </w:rPr>
              <w:t>广东省万益塑料容器有限公司</w:t>
            </w:r>
          </w:p>
        </w:tc>
      </w:tr>
      <w:tr w14:paraId="4F206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bottom w:val="single" w:color="auto" w:sz="4" w:space="0"/>
              <w:right w:val="single" w:color="auto" w:sz="4" w:space="0"/>
            </w:tcBorders>
            <w:vAlign w:val="center"/>
          </w:tcPr>
          <w:p w14:paraId="6EC31700">
            <w:pPr>
              <w:spacing w:line="340" w:lineRule="exact"/>
              <w:jc w:val="center"/>
              <w:rPr>
                <w:rFonts w:ascii="仿宋" w:hAnsi="仿宋" w:eastAsia="仿宋" w:cs="Times New Roman"/>
                <w:szCs w:val="21"/>
              </w:rPr>
            </w:pP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t>项目名称</w:t>
            </w:r>
          </w:p>
        </w:tc>
        <w:tc>
          <w:tcPr>
            <w:tcW w:w="4118" w:type="pct"/>
            <w:gridSpan w:val="5"/>
            <w:tcBorders>
              <w:top w:val="single" w:color="auto" w:sz="4" w:space="0"/>
              <w:left w:val="single" w:color="auto" w:sz="4" w:space="0"/>
              <w:bottom w:val="single" w:color="auto" w:sz="4" w:space="0"/>
            </w:tcBorders>
            <w:vAlign w:val="center"/>
          </w:tcPr>
          <w:p w14:paraId="5AE7A604">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广东省万益塑料容器有限公司年产塑料瓶5000万个、塑料瓶盖2000万个、模具200套新建项目</w:t>
            </w:r>
          </w:p>
        </w:tc>
      </w:tr>
      <w:tr w14:paraId="0C5D1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bottom w:val="single" w:color="auto" w:sz="4" w:space="0"/>
              <w:right w:val="single" w:color="auto" w:sz="4" w:space="0"/>
            </w:tcBorders>
            <w:vAlign w:val="center"/>
          </w:tcPr>
          <w:p w14:paraId="36561167">
            <w:pPr>
              <w:spacing w:line="340" w:lineRule="exact"/>
              <w:jc w:val="center"/>
              <w:rPr>
                <w:rFonts w:ascii="仿宋" w:hAnsi="仿宋" w:eastAsia="仿宋" w:cs="Times New Roman"/>
                <w:szCs w:val="21"/>
              </w:rPr>
            </w:pPr>
            <w:r>
              <w:rPr>
                <w:rFonts w:ascii="仿宋" w:hAnsi="仿宋" w:eastAsia="仿宋" w:cs="Times New Roman"/>
                <w:szCs w:val="21"/>
              </w:rPr>
              <w:t>项目地址</w:t>
            </w:r>
          </w:p>
        </w:tc>
        <w:tc>
          <w:tcPr>
            <w:tcW w:w="4118" w:type="pct"/>
            <w:gridSpan w:val="5"/>
            <w:tcBorders>
              <w:top w:val="single" w:color="auto" w:sz="4" w:space="0"/>
              <w:left w:val="single" w:color="auto" w:sz="4" w:space="0"/>
              <w:bottom w:val="single" w:color="auto" w:sz="4" w:space="0"/>
            </w:tcBorders>
            <w:vAlign w:val="center"/>
          </w:tcPr>
          <w:p w14:paraId="0167A460">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英德市英红镇广清经济特别合作区广德（英德）产业园中南片区A07-02地块第19号</w:t>
            </w:r>
          </w:p>
        </w:tc>
      </w:tr>
      <w:tr w14:paraId="77230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bottom w:val="single" w:color="auto" w:sz="4" w:space="0"/>
              <w:right w:val="single" w:color="auto" w:sz="4" w:space="0"/>
            </w:tcBorders>
            <w:vAlign w:val="center"/>
          </w:tcPr>
          <w:p w14:paraId="40848C56">
            <w:pPr>
              <w:spacing w:line="340" w:lineRule="exact"/>
              <w:jc w:val="center"/>
              <w:rPr>
                <w:rFonts w:ascii="仿宋" w:hAnsi="仿宋" w:eastAsia="仿宋" w:cs="Times New Roman"/>
                <w:szCs w:val="21"/>
              </w:rPr>
            </w:pPr>
            <w:r>
              <w:rPr>
                <w:rFonts w:ascii="仿宋" w:hAnsi="仿宋" w:eastAsia="仿宋" w:cs="Times New Roman"/>
                <w:szCs w:val="21"/>
              </w:rPr>
              <w:t>项目性质</w:t>
            </w:r>
          </w:p>
        </w:tc>
        <w:tc>
          <w:tcPr>
            <w:tcW w:w="4118" w:type="pct"/>
            <w:gridSpan w:val="5"/>
            <w:tcBorders>
              <w:top w:val="single" w:color="auto" w:sz="4" w:space="0"/>
              <w:left w:val="single" w:color="auto" w:sz="4" w:space="0"/>
              <w:bottom w:val="single" w:color="auto" w:sz="4" w:space="0"/>
            </w:tcBorders>
            <w:vAlign w:val="center"/>
          </w:tcPr>
          <w:p w14:paraId="54C7258B">
            <w:pPr>
              <w:spacing w:line="340" w:lineRule="exact"/>
              <w:jc w:val="center"/>
              <w:rPr>
                <w:rFonts w:ascii="仿宋" w:hAnsi="仿宋" w:eastAsia="仿宋" w:cs="Times New Roman"/>
                <w:szCs w:val="21"/>
              </w:rPr>
            </w:pPr>
            <w:r>
              <w:rPr>
                <w:rFonts w:hint="eastAsia" w:ascii="仿宋" w:hAnsi="仿宋" w:eastAsia="仿宋" w:cs="Times New Roman"/>
                <w:szCs w:val="21"/>
              </w:rPr>
              <w:t>现有企业</w:t>
            </w:r>
            <w:r>
              <w:rPr>
                <w:rFonts w:ascii="仿宋" w:hAnsi="仿宋" w:eastAsia="仿宋" w:cs="Times New Roman"/>
                <w:szCs w:val="21"/>
              </w:rPr>
              <w:sym w:font="Wingdings 2" w:char="00A3"/>
            </w:r>
            <w:r>
              <w:rPr>
                <w:rFonts w:hint="eastAsia" w:ascii="仿宋" w:hAnsi="仿宋" w:eastAsia="仿宋" w:cs="Times New Roman"/>
                <w:szCs w:val="21"/>
              </w:rPr>
              <w:t xml:space="preserve">  </w:t>
            </w:r>
            <w:r>
              <w:rPr>
                <w:rFonts w:ascii="仿宋" w:hAnsi="仿宋" w:eastAsia="仿宋" w:cs="Times New Roman"/>
                <w:szCs w:val="21"/>
              </w:rPr>
              <w:t>新建</w:t>
            </w:r>
            <w:r>
              <w:rPr>
                <w:rFonts w:ascii="仿宋" w:hAnsi="仿宋" w:eastAsia="仿宋" w:cs="Times New Roman"/>
                <w:szCs w:val="21"/>
              </w:rPr>
              <w:sym w:font="Wingdings 2" w:char="0052"/>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改建</w:t>
            </w:r>
            <w:r>
              <w:rPr>
                <w:rFonts w:ascii="仿宋" w:hAnsi="仿宋" w:eastAsia="仿宋" w:cs="Times New Roman"/>
                <w:szCs w:val="21"/>
              </w:rPr>
              <w:sym w:font="Wingdings 2" w:char="00A3"/>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扩建</w:t>
            </w:r>
            <w:r>
              <w:rPr>
                <w:rFonts w:hint="eastAsia" w:ascii="仿宋" w:hAnsi="仿宋" w:eastAsia="仿宋" w:cs="Times New Roman"/>
                <w:szCs w:val="21"/>
                <w:lang w:eastAsia="zh-CN"/>
              </w:rPr>
              <w:t>□</w:t>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技术改造</w:t>
            </w:r>
            <w:r>
              <w:rPr>
                <w:rFonts w:ascii="仿宋" w:hAnsi="仿宋" w:eastAsia="仿宋" w:cs="Times New Roman"/>
                <w:szCs w:val="21"/>
              </w:rPr>
              <w:sym w:font="Wingdings 2" w:char="00A3"/>
            </w:r>
            <w:r>
              <w:rPr>
                <w:rFonts w:hint="eastAsia" w:ascii="仿宋" w:hAnsi="仿宋" w:eastAsia="仿宋" w:cs="Times New Roman"/>
                <w:szCs w:val="21"/>
              </w:rPr>
              <w:t xml:space="preserve">  </w:t>
            </w:r>
            <w:r>
              <w:rPr>
                <w:rFonts w:ascii="仿宋" w:hAnsi="仿宋" w:eastAsia="仿宋" w:cs="Times New Roman"/>
                <w:szCs w:val="21"/>
              </w:rPr>
              <w:t>技术引进□</w:t>
            </w:r>
          </w:p>
        </w:tc>
      </w:tr>
      <w:tr w14:paraId="701CB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bottom w:val="single" w:color="auto" w:sz="4" w:space="0"/>
              <w:right w:val="single" w:color="auto" w:sz="4" w:space="0"/>
            </w:tcBorders>
            <w:vAlign w:val="center"/>
          </w:tcPr>
          <w:p w14:paraId="6CE5337D">
            <w:pPr>
              <w:spacing w:line="340" w:lineRule="exact"/>
              <w:jc w:val="center"/>
              <w:rPr>
                <w:rFonts w:ascii="仿宋" w:hAnsi="仿宋" w:eastAsia="仿宋" w:cs="Times New Roman"/>
                <w:szCs w:val="21"/>
              </w:rPr>
            </w:pPr>
            <w:r>
              <w:rPr>
                <w:rFonts w:ascii="仿宋" w:hAnsi="仿宋" w:eastAsia="仿宋" w:cs="Times New Roman"/>
                <w:szCs w:val="21"/>
              </w:rPr>
              <w:t>项目</w:t>
            </w:r>
            <w:r>
              <w:rPr>
                <w:rFonts w:hint="eastAsia" w:ascii="仿宋" w:hAnsi="仿宋" w:eastAsia="仿宋" w:cs="Times New Roman"/>
                <w:szCs w:val="21"/>
              </w:rPr>
              <w:t>联系人</w:t>
            </w:r>
          </w:p>
        </w:tc>
        <w:tc>
          <w:tcPr>
            <w:tcW w:w="4118" w:type="pct"/>
            <w:gridSpan w:val="5"/>
            <w:tcBorders>
              <w:top w:val="single" w:color="auto" w:sz="4" w:space="0"/>
              <w:left w:val="single" w:color="auto" w:sz="4" w:space="0"/>
              <w:bottom w:val="single" w:color="auto" w:sz="4" w:space="0"/>
            </w:tcBorders>
            <w:vAlign w:val="center"/>
          </w:tcPr>
          <w:p w14:paraId="66FF86BB">
            <w:pPr>
              <w:spacing w:line="3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万小姐</w:t>
            </w:r>
          </w:p>
        </w:tc>
      </w:tr>
      <w:tr w14:paraId="30633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right w:val="single" w:color="auto" w:sz="4" w:space="0"/>
            </w:tcBorders>
            <w:vAlign w:val="center"/>
          </w:tcPr>
          <w:p w14:paraId="45AD109C">
            <w:pPr>
              <w:spacing w:line="340" w:lineRule="exact"/>
              <w:jc w:val="center"/>
              <w:rPr>
                <w:rFonts w:ascii="仿宋" w:hAnsi="仿宋" w:eastAsia="仿宋" w:cs="Times New Roman"/>
                <w:szCs w:val="21"/>
              </w:rPr>
            </w:pPr>
            <w:r>
              <w:rPr>
                <w:rFonts w:hint="eastAsia" w:ascii="仿宋" w:hAnsi="仿宋" w:eastAsia="仿宋" w:cs="Times New Roman"/>
                <w:szCs w:val="21"/>
              </w:rPr>
              <w:t>公示信息类别</w:t>
            </w:r>
          </w:p>
        </w:tc>
        <w:tc>
          <w:tcPr>
            <w:tcW w:w="4118" w:type="pct"/>
            <w:gridSpan w:val="5"/>
            <w:tcBorders>
              <w:top w:val="single" w:color="auto" w:sz="4" w:space="0"/>
              <w:left w:val="single" w:color="auto" w:sz="4" w:space="0"/>
              <w:bottom w:val="single" w:color="auto" w:sz="4" w:space="0"/>
            </w:tcBorders>
            <w:vAlign w:val="center"/>
          </w:tcPr>
          <w:p w14:paraId="6C283495">
            <w:pPr>
              <w:spacing w:line="340" w:lineRule="exact"/>
              <w:jc w:val="center"/>
              <w:rPr>
                <w:rFonts w:ascii="仿宋" w:hAnsi="仿宋" w:eastAsia="仿宋" w:cs="Times New Roman"/>
                <w:szCs w:val="21"/>
              </w:rPr>
            </w:pPr>
            <w:r>
              <w:rPr>
                <w:rFonts w:hint="eastAsia" w:ascii="仿宋" w:hAnsi="仿宋" w:eastAsia="仿宋" w:cs="Times New Roman"/>
                <w:szCs w:val="21"/>
              </w:rPr>
              <w:t>职业病危害预评价</w:t>
            </w:r>
            <w:r>
              <w:rPr>
                <w:rFonts w:hint="eastAsia" w:ascii="仿宋" w:hAnsi="仿宋" w:eastAsia="仿宋" w:cs="Times New Roman"/>
                <w:szCs w:val="21"/>
              </w:rPr>
              <w:sym w:font="Wingdings 2" w:char="00A3"/>
            </w:r>
            <w:r>
              <w:rPr>
                <w:rFonts w:hint="eastAsia" w:ascii="仿宋" w:hAnsi="仿宋" w:eastAsia="仿宋" w:cs="Times New Roman"/>
                <w:szCs w:val="21"/>
              </w:rPr>
              <w:t xml:space="preserve">   职业病防护设施设计□</w:t>
            </w:r>
          </w:p>
          <w:p w14:paraId="3D7BF86E">
            <w:pPr>
              <w:spacing w:line="340" w:lineRule="exact"/>
              <w:jc w:val="center"/>
              <w:rPr>
                <w:rFonts w:ascii="仿宋" w:hAnsi="仿宋" w:eastAsia="仿宋" w:cs="Times New Roman"/>
                <w:szCs w:val="21"/>
              </w:rPr>
            </w:pPr>
            <w:r>
              <w:rPr>
                <w:rFonts w:hint="eastAsia" w:ascii="仿宋" w:hAnsi="仿宋" w:eastAsia="仿宋" w:cs="Times New Roman"/>
                <w:szCs w:val="21"/>
              </w:rPr>
              <w:t>控制效果评价与职业病防护设施验收</w:t>
            </w:r>
            <w:r>
              <w:rPr>
                <w:rFonts w:ascii="仿宋" w:hAnsi="仿宋" w:eastAsia="仿宋" w:cs="Times New Roman"/>
                <w:szCs w:val="21"/>
              </w:rPr>
              <w:sym w:font="Wingdings 2" w:char="0052"/>
            </w:r>
            <w:r>
              <w:rPr>
                <w:rFonts w:hint="eastAsia" w:ascii="仿宋" w:hAnsi="仿宋" w:eastAsia="仿宋" w:cs="Times New Roman"/>
                <w:szCs w:val="21"/>
              </w:rPr>
              <w:t xml:space="preserve">   职业病危害现状评价□</w:t>
            </w:r>
          </w:p>
        </w:tc>
      </w:tr>
      <w:tr w14:paraId="6358B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right w:val="single" w:color="auto" w:sz="4" w:space="0"/>
            </w:tcBorders>
            <w:vAlign w:val="center"/>
          </w:tcPr>
          <w:p w14:paraId="413CBC87">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项目简介</w:t>
            </w:r>
          </w:p>
        </w:tc>
        <w:tc>
          <w:tcPr>
            <w:tcW w:w="4118" w:type="pct"/>
            <w:gridSpan w:val="5"/>
            <w:tcBorders>
              <w:top w:val="single" w:color="auto" w:sz="4" w:space="0"/>
              <w:left w:val="single" w:color="auto" w:sz="4" w:space="0"/>
              <w:bottom w:val="single" w:color="auto" w:sz="4" w:space="0"/>
            </w:tcBorders>
            <w:vAlign w:val="center"/>
          </w:tcPr>
          <w:p w14:paraId="603AD949">
            <w:pPr>
              <w:spacing w:line="34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该项目总投资概算3500万元，项目建设完成后可年产塑料瓶5000万个、塑料瓶盖2000万个。</w:t>
            </w:r>
          </w:p>
        </w:tc>
      </w:tr>
      <w:tr w14:paraId="53BD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right w:val="single" w:color="auto" w:sz="4" w:space="0"/>
            </w:tcBorders>
            <w:vAlign w:val="center"/>
          </w:tcPr>
          <w:p w14:paraId="0963A111">
            <w:pPr>
              <w:spacing w:line="340" w:lineRule="exact"/>
              <w:jc w:val="center"/>
              <w:rPr>
                <w:rFonts w:ascii="仿宋" w:hAnsi="仿宋" w:eastAsia="仿宋" w:cs="Times New Roman"/>
                <w:szCs w:val="21"/>
              </w:rPr>
            </w:pPr>
            <w:r>
              <w:rPr>
                <w:rFonts w:hint="eastAsia" w:ascii="仿宋" w:hAnsi="仿宋" w:eastAsia="仿宋" w:cs="Times New Roman"/>
                <w:szCs w:val="21"/>
              </w:rPr>
              <w:t>现场调查人员</w:t>
            </w:r>
          </w:p>
        </w:tc>
        <w:tc>
          <w:tcPr>
            <w:tcW w:w="1167" w:type="pct"/>
            <w:tcBorders>
              <w:top w:val="single" w:color="auto" w:sz="4" w:space="0"/>
              <w:left w:val="single" w:color="auto" w:sz="4" w:space="0"/>
              <w:bottom w:val="single" w:color="auto" w:sz="4" w:space="0"/>
            </w:tcBorders>
            <w:vAlign w:val="center"/>
          </w:tcPr>
          <w:p w14:paraId="6160990B">
            <w:pPr>
              <w:spacing w:line="3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丁伦、刘付雪梅</w:t>
            </w:r>
          </w:p>
        </w:tc>
        <w:tc>
          <w:tcPr>
            <w:tcW w:w="890" w:type="pct"/>
            <w:tcBorders>
              <w:top w:val="single" w:color="auto" w:sz="4" w:space="0"/>
              <w:left w:val="single" w:color="auto" w:sz="4" w:space="0"/>
              <w:bottom w:val="single" w:color="auto" w:sz="4" w:space="0"/>
            </w:tcBorders>
            <w:vAlign w:val="center"/>
          </w:tcPr>
          <w:p w14:paraId="3D15F30E">
            <w:pPr>
              <w:spacing w:line="340" w:lineRule="exact"/>
              <w:jc w:val="center"/>
              <w:rPr>
                <w:rFonts w:ascii="仿宋" w:hAnsi="仿宋" w:eastAsia="仿宋" w:cs="Times New Roman"/>
                <w:szCs w:val="21"/>
              </w:rPr>
            </w:pPr>
            <w:r>
              <w:rPr>
                <w:rFonts w:hint="eastAsia" w:ascii="仿宋" w:hAnsi="仿宋" w:eastAsia="仿宋" w:cs="Times New Roman"/>
                <w:szCs w:val="21"/>
              </w:rPr>
              <w:t>调查时间</w:t>
            </w:r>
          </w:p>
        </w:tc>
        <w:tc>
          <w:tcPr>
            <w:tcW w:w="1044" w:type="pct"/>
            <w:tcBorders>
              <w:top w:val="single" w:color="auto" w:sz="4" w:space="0"/>
              <w:left w:val="single" w:color="auto" w:sz="4" w:space="0"/>
              <w:bottom w:val="single" w:color="auto" w:sz="4" w:space="0"/>
            </w:tcBorders>
            <w:vAlign w:val="center"/>
          </w:tcPr>
          <w:p w14:paraId="59D614B0">
            <w:pPr>
              <w:spacing w:line="340" w:lineRule="exact"/>
              <w:jc w:val="center"/>
              <w:rPr>
                <w:rFonts w:hint="default" w:ascii="仿宋" w:hAnsi="仿宋" w:eastAsia="仿宋" w:cs="Times New Roman"/>
                <w:szCs w:val="21"/>
                <w:lang w:val="en-US" w:eastAsia="zh-CN"/>
              </w:rPr>
            </w:pPr>
            <w:r>
              <w:rPr>
                <w:rFonts w:hint="default" w:ascii="仿宋" w:hAnsi="仿宋" w:eastAsia="仿宋" w:cs="Times New Roman"/>
                <w:szCs w:val="21"/>
                <w:lang w:val="en-US" w:eastAsia="zh-CN"/>
              </w:rPr>
              <w:t>2024.03.21</w:t>
            </w:r>
          </w:p>
        </w:tc>
        <w:tc>
          <w:tcPr>
            <w:tcW w:w="477" w:type="pct"/>
            <w:tcBorders>
              <w:top w:val="single" w:color="auto" w:sz="4" w:space="0"/>
              <w:left w:val="single" w:color="auto" w:sz="4" w:space="0"/>
              <w:bottom w:val="single" w:color="auto" w:sz="4" w:space="0"/>
            </w:tcBorders>
            <w:vAlign w:val="center"/>
          </w:tcPr>
          <w:p w14:paraId="574C6289">
            <w:pPr>
              <w:spacing w:line="340" w:lineRule="exact"/>
              <w:jc w:val="center"/>
              <w:rPr>
                <w:rFonts w:ascii="仿宋" w:hAnsi="仿宋" w:eastAsia="仿宋" w:cs="Times New Roman"/>
                <w:szCs w:val="21"/>
              </w:rPr>
            </w:pPr>
            <w:r>
              <w:rPr>
                <w:rFonts w:hint="eastAsia" w:ascii="仿宋" w:hAnsi="仿宋" w:eastAsia="仿宋" w:cs="Times New Roman"/>
                <w:szCs w:val="21"/>
              </w:rPr>
              <w:t>陪同人</w:t>
            </w:r>
          </w:p>
        </w:tc>
        <w:tc>
          <w:tcPr>
            <w:tcW w:w="538" w:type="pct"/>
            <w:tcBorders>
              <w:top w:val="single" w:color="auto" w:sz="4" w:space="0"/>
              <w:left w:val="single" w:color="auto" w:sz="4" w:space="0"/>
              <w:bottom w:val="single" w:color="auto" w:sz="4" w:space="0"/>
            </w:tcBorders>
            <w:vAlign w:val="center"/>
          </w:tcPr>
          <w:p w14:paraId="65073425">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万小姐</w:t>
            </w:r>
          </w:p>
        </w:tc>
      </w:tr>
      <w:tr w14:paraId="1D6E0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1" w:type="pct"/>
            <w:tcBorders>
              <w:top w:val="single" w:color="auto" w:sz="4" w:space="0"/>
              <w:right w:val="single" w:color="auto" w:sz="4" w:space="0"/>
            </w:tcBorders>
            <w:vAlign w:val="center"/>
          </w:tcPr>
          <w:p w14:paraId="4D802CCC">
            <w:pPr>
              <w:spacing w:line="340" w:lineRule="exact"/>
              <w:jc w:val="center"/>
              <w:rPr>
                <w:rFonts w:ascii="仿宋" w:hAnsi="仿宋" w:eastAsia="仿宋" w:cs="Times New Roman"/>
                <w:szCs w:val="21"/>
              </w:rPr>
            </w:pPr>
            <w:r>
              <w:rPr>
                <w:rFonts w:hint="eastAsia" w:ascii="仿宋" w:hAnsi="仿宋" w:eastAsia="仿宋" w:cs="Times New Roman"/>
                <w:szCs w:val="21"/>
              </w:rPr>
              <w:t>检测人员</w:t>
            </w:r>
          </w:p>
        </w:tc>
        <w:tc>
          <w:tcPr>
            <w:tcW w:w="1167" w:type="pct"/>
            <w:tcBorders>
              <w:top w:val="single" w:color="auto" w:sz="4" w:space="0"/>
              <w:left w:val="single" w:color="auto" w:sz="4" w:space="0"/>
              <w:bottom w:val="single" w:color="auto" w:sz="4" w:space="0"/>
            </w:tcBorders>
            <w:vAlign w:val="center"/>
          </w:tcPr>
          <w:p w14:paraId="496F85C2">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饶望冬、丁伦</w:t>
            </w:r>
          </w:p>
        </w:tc>
        <w:tc>
          <w:tcPr>
            <w:tcW w:w="890" w:type="pct"/>
            <w:tcBorders>
              <w:top w:val="single" w:color="auto" w:sz="4" w:space="0"/>
              <w:left w:val="single" w:color="auto" w:sz="4" w:space="0"/>
              <w:bottom w:val="single" w:color="auto" w:sz="4" w:space="0"/>
            </w:tcBorders>
            <w:vAlign w:val="center"/>
          </w:tcPr>
          <w:p w14:paraId="0DA835EC">
            <w:pPr>
              <w:spacing w:line="340" w:lineRule="exact"/>
              <w:jc w:val="center"/>
              <w:rPr>
                <w:rFonts w:ascii="仿宋" w:hAnsi="仿宋" w:eastAsia="仿宋" w:cs="Times New Roman"/>
                <w:szCs w:val="21"/>
              </w:rPr>
            </w:pPr>
            <w:r>
              <w:rPr>
                <w:rFonts w:hint="eastAsia" w:ascii="仿宋" w:hAnsi="仿宋" w:eastAsia="仿宋" w:cs="Times New Roman"/>
                <w:szCs w:val="21"/>
              </w:rPr>
              <w:t>检测时间</w:t>
            </w:r>
          </w:p>
        </w:tc>
        <w:tc>
          <w:tcPr>
            <w:tcW w:w="1044" w:type="pct"/>
            <w:tcBorders>
              <w:top w:val="single" w:color="auto" w:sz="4" w:space="0"/>
              <w:left w:val="single" w:color="auto" w:sz="4" w:space="0"/>
              <w:bottom w:val="single" w:color="auto" w:sz="4" w:space="0"/>
            </w:tcBorders>
            <w:vAlign w:val="center"/>
          </w:tcPr>
          <w:p w14:paraId="2D69BC27">
            <w:pPr>
              <w:spacing w:line="340" w:lineRule="exact"/>
              <w:jc w:val="center"/>
              <w:rPr>
                <w:rFonts w:hint="default" w:ascii="仿宋" w:hAnsi="仿宋" w:eastAsia="仿宋" w:cs="Times New Roman"/>
                <w:szCs w:val="21"/>
                <w:lang w:val="en-US" w:eastAsia="zh-CN"/>
              </w:rPr>
            </w:pPr>
            <w:r>
              <w:rPr>
                <w:rFonts w:hint="default" w:ascii="仿宋" w:hAnsi="仿宋" w:eastAsia="仿宋" w:cs="Times New Roman"/>
                <w:szCs w:val="21"/>
                <w:lang w:val="en-US" w:eastAsia="zh-CN"/>
              </w:rPr>
              <w:t>2024</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4</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11～13</w:t>
            </w:r>
          </w:p>
        </w:tc>
        <w:tc>
          <w:tcPr>
            <w:tcW w:w="477" w:type="pct"/>
            <w:tcBorders>
              <w:top w:val="single" w:color="auto" w:sz="4" w:space="0"/>
              <w:left w:val="single" w:color="auto" w:sz="4" w:space="0"/>
              <w:bottom w:val="single" w:color="auto" w:sz="4" w:space="0"/>
            </w:tcBorders>
            <w:vAlign w:val="center"/>
          </w:tcPr>
          <w:p w14:paraId="3A668779">
            <w:pPr>
              <w:spacing w:line="340" w:lineRule="exact"/>
              <w:jc w:val="center"/>
              <w:rPr>
                <w:rFonts w:ascii="仿宋" w:hAnsi="仿宋" w:eastAsia="仿宋" w:cs="Times New Roman"/>
                <w:szCs w:val="21"/>
              </w:rPr>
            </w:pPr>
            <w:r>
              <w:rPr>
                <w:rFonts w:hint="eastAsia" w:ascii="仿宋" w:hAnsi="仿宋" w:eastAsia="仿宋" w:cs="Times New Roman"/>
                <w:szCs w:val="21"/>
              </w:rPr>
              <w:t>陪同人</w:t>
            </w:r>
          </w:p>
        </w:tc>
        <w:tc>
          <w:tcPr>
            <w:tcW w:w="538" w:type="pct"/>
            <w:tcBorders>
              <w:top w:val="single" w:color="auto" w:sz="4" w:space="0"/>
              <w:left w:val="single" w:color="auto" w:sz="4" w:space="0"/>
              <w:bottom w:val="single" w:color="auto" w:sz="4" w:space="0"/>
            </w:tcBorders>
            <w:vAlign w:val="center"/>
          </w:tcPr>
          <w:p w14:paraId="41092185">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万小姐</w:t>
            </w:r>
          </w:p>
        </w:tc>
      </w:tr>
      <w:tr w14:paraId="65708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3B326B8F">
            <w:p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1）该项目存在于生产工艺中的职业病危害因素有：二甲苯、乙苯、乙酸乙酯、甲醇、乙醛、聚丙烯粉尘、聚乙烯粉尘、其他粉尘（色母等）、铁及其化合物粉尘、噪声、高温。</w:t>
            </w:r>
          </w:p>
          <w:p w14:paraId="37E19850">
            <w:pPr>
              <w:spacing w:line="320" w:lineRule="exact"/>
              <w:ind w:firstLine="420" w:firstLineChars="200"/>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2）职业病危害因素检测结果</w:t>
            </w:r>
          </w:p>
          <w:p w14:paraId="0C9511F6">
            <w:pPr>
              <w:spacing w:line="320" w:lineRule="exact"/>
              <w:ind w:firstLine="420" w:firstLineChars="200"/>
              <w:jc w:val="left"/>
              <w:rPr>
                <w:rFonts w:ascii="仿宋" w:hAnsi="仿宋" w:eastAsia="仿宋" w:cs="Times New Roman"/>
                <w:szCs w:val="21"/>
              </w:rPr>
            </w:pPr>
            <w:r>
              <w:rPr>
                <w:rFonts w:hint="eastAsia" w:ascii="仿宋" w:hAnsi="仿宋" w:eastAsia="仿宋" w:cs="Times New Roman"/>
                <w:szCs w:val="21"/>
                <w:lang w:val="en-US" w:eastAsia="zh-CN"/>
              </w:rPr>
              <w:t>该项目除了二楼吹瓶车间技术员、包装工的噪声检测结果超过了接触限值外，其他各岗位作业人员所接触到的</w:t>
            </w:r>
            <w:r>
              <w:rPr>
                <w:rFonts w:hint="default" w:ascii="仿宋" w:hAnsi="仿宋" w:eastAsia="仿宋" w:cs="Times New Roman"/>
                <w:szCs w:val="21"/>
                <w:lang w:val="en-US" w:eastAsia="zh-CN"/>
              </w:rPr>
              <w:t>职业病危害因素</w:t>
            </w:r>
            <w:r>
              <w:rPr>
                <w:rFonts w:hint="eastAsia" w:ascii="仿宋" w:hAnsi="仿宋" w:eastAsia="仿宋" w:cs="Times New Roman"/>
                <w:szCs w:val="21"/>
                <w:lang w:val="en-US" w:eastAsia="zh-CN"/>
              </w:rPr>
              <w:t>检测结果</w:t>
            </w:r>
            <w:r>
              <w:rPr>
                <w:rFonts w:hint="default" w:ascii="仿宋" w:hAnsi="仿宋" w:eastAsia="仿宋" w:cs="Times New Roman"/>
                <w:szCs w:val="21"/>
                <w:lang w:val="en-US" w:eastAsia="zh-CN"/>
              </w:rPr>
              <w:t>均</w:t>
            </w:r>
            <w:r>
              <w:rPr>
                <w:rFonts w:hint="eastAsia" w:ascii="仿宋" w:hAnsi="仿宋" w:eastAsia="仿宋" w:cs="Times New Roman"/>
                <w:szCs w:val="21"/>
                <w:lang w:val="en-US" w:eastAsia="zh-CN"/>
              </w:rPr>
              <w:t>低于接触限值</w:t>
            </w:r>
          </w:p>
        </w:tc>
      </w:tr>
      <w:tr w14:paraId="6876F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5A41E1D6">
            <w:pPr>
              <w:spacing w:line="320" w:lineRule="exact"/>
              <w:jc w:val="left"/>
              <w:rPr>
                <w:rFonts w:ascii="仿宋" w:hAnsi="仿宋" w:eastAsia="仿宋" w:cs="Times New Roman"/>
                <w:szCs w:val="21"/>
              </w:rPr>
            </w:pPr>
            <w:r>
              <w:rPr>
                <w:rFonts w:hint="eastAsia" w:ascii="仿宋" w:hAnsi="仿宋" w:eastAsia="仿宋" w:cs="Times New Roman"/>
                <w:szCs w:val="21"/>
              </w:rPr>
              <w:t>评价结论与建议：</w:t>
            </w:r>
          </w:p>
          <w:p w14:paraId="3CF5DDCE">
            <w:pPr>
              <w:spacing w:line="320" w:lineRule="exact"/>
              <w:ind w:firstLine="420" w:firstLineChars="200"/>
              <w:jc w:val="left"/>
              <w:rPr>
                <w:rFonts w:ascii="仿宋" w:hAnsi="仿宋" w:eastAsia="仿宋" w:cs="Times New Roman"/>
                <w:szCs w:val="21"/>
              </w:rPr>
            </w:pPr>
            <w:r>
              <w:rPr>
                <w:rFonts w:ascii="仿宋" w:hAnsi="仿宋" w:eastAsia="仿宋" w:cs="Times New Roman"/>
                <w:szCs w:val="21"/>
              </w:rPr>
              <w:t>结论</w:t>
            </w:r>
            <w:r>
              <w:rPr>
                <w:rFonts w:hint="eastAsia" w:ascii="仿宋" w:hAnsi="仿宋" w:eastAsia="仿宋" w:cs="Times New Roman"/>
                <w:szCs w:val="21"/>
              </w:rPr>
              <w:t>：本项目运行过程中针对职业病危害因素采取了职业病防护措施，取得了较好的效果，职业病防护设施满足国家和地方对职业病防治方面的法律、法规、标准的要求。在正常生产过程中，符合国家和地方对职业病防治方面法律、法规、标准的要求，具备了职业病防护设施竣工验收条件。</w:t>
            </w:r>
          </w:p>
          <w:p w14:paraId="7F74D2E5">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rPr>
              <w:t>建议：</w:t>
            </w:r>
            <w:r>
              <w:rPr>
                <w:rFonts w:hint="eastAsia" w:ascii="仿宋" w:hAnsi="仿宋" w:eastAsia="仿宋" w:cs="Times New Roman"/>
                <w:szCs w:val="21"/>
                <w:lang w:val="en-US" w:eastAsia="zh-CN"/>
              </w:rPr>
              <w:t>1）建议该公司在不影响生产的情况下，针对二楼吹瓶车间吹尘工艺所使用的喷枪设置消音器。</w:t>
            </w:r>
          </w:p>
          <w:p w14:paraId="0B4909B4">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2）建议该公司车间主管、职业卫生管理人员在日常工作中，加强对接触职业病危害因素人员佩戴个人防护用品情况的管理，保证作业人员在日常作业过程中，能够正确佩戴所配发的个人防护用品。</w:t>
            </w:r>
          </w:p>
          <w:p w14:paraId="7B80A2D5">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建议该公司今后按照《用人单位职业健康监护监督管理办法》（原国家安全生产监督管理总局令第49号）、《职业健康监护技术规范》（GBZ188-2014）的要求，安排各车间所有接触的职业病危害因素的员工进行相对应的上岗前、在岗期间、离岗时的职业健康检查，并完善职业卫生管理档案。各岗位具体检查项目参照本报告内容（资料性附件表12.2-3）和《职业健康监护技术规范》（GBZ188-2014）。</w:t>
            </w:r>
          </w:p>
          <w:p w14:paraId="526DFD8A">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4）建议该公司在高温作业岗位增设“当心中暑”警示标识；在丝印车间增设“戴防毒口罩”“注意通风”等警示标识。</w:t>
            </w:r>
          </w:p>
          <w:p w14:paraId="75F3A83A">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5）建议该公司继续按照</w:t>
            </w:r>
            <w:r>
              <w:rPr>
                <w:rFonts w:hint="eastAsia" w:ascii="仿宋" w:hAnsi="仿宋" w:eastAsia="仿宋" w:cs="Times New Roman"/>
                <w:szCs w:val="21"/>
              </w:rPr>
              <w:t>《职业卫生档案管理规范》（原安监总厅安健〔2013〕171号）的要求</w:t>
            </w:r>
            <w:r>
              <w:rPr>
                <w:rFonts w:hint="eastAsia" w:ascii="仿宋" w:hAnsi="仿宋" w:eastAsia="仿宋" w:cs="Times New Roman"/>
                <w:szCs w:val="21"/>
                <w:lang w:eastAsia="zh-CN"/>
              </w:rPr>
              <w:t>，</w:t>
            </w:r>
            <w:r>
              <w:rPr>
                <w:rFonts w:hint="eastAsia" w:ascii="仿宋" w:hAnsi="仿宋" w:eastAsia="仿宋" w:cs="Times New Roman"/>
                <w:szCs w:val="21"/>
              </w:rPr>
              <w:t>完善相关</w:t>
            </w:r>
            <w:r>
              <w:rPr>
                <w:rFonts w:hint="eastAsia" w:ascii="仿宋" w:hAnsi="仿宋" w:eastAsia="仿宋" w:cs="Times New Roman"/>
                <w:szCs w:val="21"/>
                <w:lang w:val="en-US" w:eastAsia="zh-CN"/>
              </w:rPr>
              <w:t>的</w:t>
            </w:r>
            <w:r>
              <w:rPr>
                <w:rFonts w:hint="eastAsia" w:ascii="仿宋" w:hAnsi="仿宋" w:eastAsia="仿宋" w:cs="Times New Roman"/>
                <w:szCs w:val="21"/>
              </w:rPr>
              <w:t>职业卫生管理档案、职业病危害因素监测与检测评价档案，职业卫生宣传培训档案、用人单位职业健康监护管理档案和劳动者个人职业健康监护档案</w:t>
            </w:r>
            <w:r>
              <w:rPr>
                <w:rFonts w:hint="eastAsia" w:ascii="仿宋" w:hAnsi="仿宋" w:eastAsia="仿宋" w:cs="Times New Roman"/>
                <w:szCs w:val="21"/>
                <w:lang w:val="en-US" w:eastAsia="zh-CN"/>
              </w:rPr>
              <w:t>等</w:t>
            </w:r>
            <w:r>
              <w:rPr>
                <w:rFonts w:hint="eastAsia" w:ascii="仿宋" w:hAnsi="仿宋" w:eastAsia="仿宋" w:cs="Times New Roman"/>
                <w:szCs w:val="21"/>
              </w:rPr>
              <w:t>内容</w:t>
            </w:r>
            <w:r>
              <w:rPr>
                <w:rFonts w:hint="eastAsia" w:ascii="仿宋" w:hAnsi="仿宋" w:eastAsia="仿宋" w:cs="Times New Roman"/>
                <w:szCs w:val="21"/>
                <w:lang w:val="en-US" w:eastAsia="zh-CN"/>
              </w:rPr>
              <w:t>。</w:t>
            </w:r>
          </w:p>
          <w:p w14:paraId="1C2DE6E6">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6）其他建议</w:t>
            </w:r>
          </w:p>
          <w:p w14:paraId="6D81AE76">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（1）建议该公司继续加强原辅材料的选购管理，选购无毒或低毒的油墨、光油等。</w:t>
            </w:r>
          </w:p>
          <w:p w14:paraId="600EACF4">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（2）建议该公司按照《国卫办关于进一步加强用人单位职业健康培训工作的通知》（国卫办职健函〔2022〕441号）的要求，对接触职业病危害因素的作业人员进行培训。</w:t>
            </w:r>
          </w:p>
          <w:p w14:paraId="27ED8434">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（3）建议该公司根据职业病危害因素接触情况，完善各岗位/工种的职业病危害合同告知书。</w:t>
            </w:r>
          </w:p>
          <w:p w14:paraId="582331E5">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eastAsia="zh-CN"/>
              </w:rPr>
              <w:t>（</w:t>
            </w:r>
            <w:r>
              <w:rPr>
                <w:rFonts w:hint="eastAsia" w:ascii="仿宋" w:hAnsi="仿宋" w:eastAsia="仿宋" w:cs="Times New Roman"/>
                <w:szCs w:val="21"/>
                <w:lang w:val="en-US" w:eastAsia="zh-CN"/>
              </w:rPr>
              <w:t>4</w:t>
            </w:r>
            <w:r>
              <w:rPr>
                <w:rFonts w:hint="eastAsia" w:ascii="仿宋" w:hAnsi="仿宋" w:eastAsia="仿宋" w:cs="Times New Roman"/>
                <w:szCs w:val="21"/>
                <w:lang w:eastAsia="zh-CN"/>
              </w:rPr>
              <w:t>）</w:t>
            </w:r>
            <w:r>
              <w:rPr>
                <w:rFonts w:hint="eastAsia" w:ascii="仿宋" w:hAnsi="仿宋" w:eastAsia="仿宋" w:cs="Times New Roman"/>
                <w:szCs w:val="21"/>
                <w:lang w:val="en-US" w:eastAsia="zh-CN"/>
              </w:rPr>
              <w:t>建议该公司在本项目完成30日内，完成相应的职业病危害项目申报工作。</w:t>
            </w:r>
          </w:p>
          <w:p w14:paraId="503CD778">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（5）建议该公司在本项目完成后，将本次评价检测结果张贴至职业卫生公告栏上。</w:t>
            </w:r>
          </w:p>
          <w:p w14:paraId="1C1F700F">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（6）建议该公司增加废气处理设施的风量，保证各岗位控制风速均《局部排风设施控制风速检测与评估技术规范》（WS/T 757-2016）的要求。</w:t>
            </w:r>
          </w:p>
          <w:p w14:paraId="11414213">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（7）建议该公司每半年对现场设置的职业卫生警示标识检查一次，发现有破损、变形、变色、图形符号脱落、亮度老化等影响使用的问题时及时进行修整和更换。</w:t>
            </w:r>
          </w:p>
          <w:p w14:paraId="4DD821F1">
            <w:pPr>
              <w:numPr>
                <w:ilvl w:val="0"/>
                <w:numId w:val="0"/>
              </w:numPr>
              <w:spacing w:line="320" w:lineRule="exact"/>
              <w:ind w:firstLine="420" w:firstLineChars="200"/>
              <w:jc w:val="left"/>
              <w:rPr>
                <w:rFonts w:hint="eastAsia" w:ascii="仿宋" w:hAnsi="仿宋" w:eastAsia="仿宋" w:cs="Times New Roman"/>
                <w:szCs w:val="21"/>
                <w:lang w:eastAsia="zh-CN"/>
              </w:rPr>
            </w:pPr>
            <w:r>
              <w:rPr>
                <w:rFonts w:hint="eastAsia" w:ascii="仿宋" w:hAnsi="仿宋" w:eastAsia="仿宋" w:cs="Times New Roman"/>
                <w:szCs w:val="21"/>
                <w:lang w:val="en-US" w:eastAsia="zh-CN"/>
              </w:rPr>
              <w:t>（8）该公司职业病危害风险分类为“严重”，建议该公司按照《工作场所职业卫生管理规定》（中华人民共和国国家卫生健康委员会令第5号）的要求委托具有相关资质的职业卫生技术服务机构对生产作业场所各种职业病危害因素每年开展一次职业病危害因素定期检测，每三年开展一次职业病危害现状评价。</w:t>
            </w:r>
          </w:p>
        </w:tc>
      </w:tr>
      <w:tr w14:paraId="15AB1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13205CCB">
            <w:pPr>
              <w:spacing w:line="32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技术审查专家组评审意见：</w:t>
            </w:r>
          </w:p>
          <w:p w14:paraId="45F65DAC">
            <w:p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1）完善职业病危害因素识别与分析评价；2）完善职业病防护设施合理性和有效性分析及评价；3）完善应急救援设施分析和评价；4）专家提出的其他个人建议。</w:t>
            </w:r>
          </w:p>
          <w:p w14:paraId="58FF9BC1">
            <w:pPr>
              <w:spacing w:line="320" w:lineRule="exact"/>
              <w:ind w:firstLine="420" w:firstLineChars="200"/>
              <w:jc w:val="left"/>
              <w:rPr>
                <w:rFonts w:ascii="仿宋" w:hAnsi="仿宋" w:eastAsia="仿宋" w:cs="Times New Roman"/>
                <w:szCs w:val="21"/>
              </w:rPr>
            </w:pPr>
            <w:r>
              <w:rPr>
                <w:rFonts w:hint="eastAsia" w:ascii="仿宋" w:hAnsi="仿宋" w:eastAsia="仿宋" w:cs="Times New Roman"/>
                <w:szCs w:val="21"/>
                <w:lang w:val="en-US" w:eastAsia="zh-CN"/>
              </w:rPr>
              <w:t>专家组同意修改后通过《控制效果评价报告》，修</w:t>
            </w:r>
            <w:bookmarkStart w:id="0" w:name="_GoBack"/>
            <w:bookmarkEnd w:id="0"/>
            <w:r>
              <w:rPr>
                <w:rFonts w:hint="eastAsia" w:ascii="仿宋" w:hAnsi="仿宋" w:eastAsia="仿宋" w:cs="Times New Roman"/>
                <w:szCs w:val="21"/>
                <w:lang w:val="en-US" w:eastAsia="zh-CN"/>
              </w:rPr>
              <w:t>改后的《控制效果评价报告》须经专家组确认。</w:t>
            </w:r>
          </w:p>
        </w:tc>
      </w:tr>
    </w:tbl>
    <w:p w14:paraId="5F8F8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AB948"/>
    <w:multiLevelType w:val="singleLevel"/>
    <w:tmpl w:val="4B8AB948"/>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NGQ3M2YzNjQyYTkwOWI0OTg1Y2I0M2Q1ZmVkMDMifQ=="/>
  </w:docVars>
  <w:rsids>
    <w:rsidRoot w:val="002D5244"/>
    <w:rsid w:val="00051C70"/>
    <w:rsid w:val="000543CC"/>
    <w:rsid w:val="000B6908"/>
    <w:rsid w:val="000F661D"/>
    <w:rsid w:val="002D5244"/>
    <w:rsid w:val="00355A35"/>
    <w:rsid w:val="003E27EE"/>
    <w:rsid w:val="003F0872"/>
    <w:rsid w:val="004B6752"/>
    <w:rsid w:val="00531B8B"/>
    <w:rsid w:val="005B6422"/>
    <w:rsid w:val="005C5F7A"/>
    <w:rsid w:val="00947E62"/>
    <w:rsid w:val="00A01BF0"/>
    <w:rsid w:val="00A07254"/>
    <w:rsid w:val="00BA7CA7"/>
    <w:rsid w:val="00CF1EFE"/>
    <w:rsid w:val="00D86716"/>
    <w:rsid w:val="00E04A58"/>
    <w:rsid w:val="00E348AE"/>
    <w:rsid w:val="00E6761E"/>
    <w:rsid w:val="00EC7B75"/>
    <w:rsid w:val="00F26B48"/>
    <w:rsid w:val="013C06BC"/>
    <w:rsid w:val="01A80200"/>
    <w:rsid w:val="038408F7"/>
    <w:rsid w:val="039C2EBE"/>
    <w:rsid w:val="049B5269"/>
    <w:rsid w:val="04BD7173"/>
    <w:rsid w:val="05AB3CD1"/>
    <w:rsid w:val="06E17D3B"/>
    <w:rsid w:val="073C34BF"/>
    <w:rsid w:val="07AF3996"/>
    <w:rsid w:val="07B0167E"/>
    <w:rsid w:val="07FF744E"/>
    <w:rsid w:val="09203EB9"/>
    <w:rsid w:val="09297649"/>
    <w:rsid w:val="09385C0D"/>
    <w:rsid w:val="097371DC"/>
    <w:rsid w:val="09C247EA"/>
    <w:rsid w:val="0A177030"/>
    <w:rsid w:val="0A6C6CBE"/>
    <w:rsid w:val="0BD92149"/>
    <w:rsid w:val="0BE3052D"/>
    <w:rsid w:val="0C25691C"/>
    <w:rsid w:val="0D1A5D55"/>
    <w:rsid w:val="0D9F589A"/>
    <w:rsid w:val="0E8027DC"/>
    <w:rsid w:val="0F5A59EB"/>
    <w:rsid w:val="0F7006C6"/>
    <w:rsid w:val="0F761068"/>
    <w:rsid w:val="100C39F5"/>
    <w:rsid w:val="108D2CE2"/>
    <w:rsid w:val="10D502CD"/>
    <w:rsid w:val="10ED3781"/>
    <w:rsid w:val="111A69C5"/>
    <w:rsid w:val="117660B3"/>
    <w:rsid w:val="11C96400"/>
    <w:rsid w:val="120C558C"/>
    <w:rsid w:val="125E728B"/>
    <w:rsid w:val="128B0826"/>
    <w:rsid w:val="12AA1929"/>
    <w:rsid w:val="12DF6FC3"/>
    <w:rsid w:val="13511DA5"/>
    <w:rsid w:val="13A05B18"/>
    <w:rsid w:val="13D93620"/>
    <w:rsid w:val="14153CF6"/>
    <w:rsid w:val="1419666D"/>
    <w:rsid w:val="149A1346"/>
    <w:rsid w:val="14EB7563"/>
    <w:rsid w:val="153C270C"/>
    <w:rsid w:val="153F699F"/>
    <w:rsid w:val="15597637"/>
    <w:rsid w:val="15A703A2"/>
    <w:rsid w:val="15C34AB0"/>
    <w:rsid w:val="15D13671"/>
    <w:rsid w:val="15E10FC5"/>
    <w:rsid w:val="16DB74D2"/>
    <w:rsid w:val="18115FA7"/>
    <w:rsid w:val="18643D3F"/>
    <w:rsid w:val="18E055E9"/>
    <w:rsid w:val="19401D7B"/>
    <w:rsid w:val="194B7296"/>
    <w:rsid w:val="1AE17EB2"/>
    <w:rsid w:val="1AE974BB"/>
    <w:rsid w:val="1B0353F5"/>
    <w:rsid w:val="1B707CB3"/>
    <w:rsid w:val="1BA77ADC"/>
    <w:rsid w:val="1C2D0D45"/>
    <w:rsid w:val="1CD7089E"/>
    <w:rsid w:val="1D655E72"/>
    <w:rsid w:val="1D894E19"/>
    <w:rsid w:val="1DC8425E"/>
    <w:rsid w:val="1E021B0F"/>
    <w:rsid w:val="1EDE2574"/>
    <w:rsid w:val="1EF95506"/>
    <w:rsid w:val="1F075687"/>
    <w:rsid w:val="1F226CEB"/>
    <w:rsid w:val="1F471784"/>
    <w:rsid w:val="1F843311"/>
    <w:rsid w:val="1F8B3B8B"/>
    <w:rsid w:val="226F3FF6"/>
    <w:rsid w:val="23264FFC"/>
    <w:rsid w:val="235749A6"/>
    <w:rsid w:val="236D2C2B"/>
    <w:rsid w:val="2371150A"/>
    <w:rsid w:val="241F37F9"/>
    <w:rsid w:val="256E263A"/>
    <w:rsid w:val="25E01C4D"/>
    <w:rsid w:val="264233C0"/>
    <w:rsid w:val="26AA663B"/>
    <w:rsid w:val="26AE4690"/>
    <w:rsid w:val="27612000"/>
    <w:rsid w:val="27AA03D2"/>
    <w:rsid w:val="27F751B9"/>
    <w:rsid w:val="28566540"/>
    <w:rsid w:val="2987570C"/>
    <w:rsid w:val="29B82129"/>
    <w:rsid w:val="29FA0C70"/>
    <w:rsid w:val="29FF0124"/>
    <w:rsid w:val="2A0D4376"/>
    <w:rsid w:val="2A692415"/>
    <w:rsid w:val="2AA85522"/>
    <w:rsid w:val="2ABD66B0"/>
    <w:rsid w:val="2B645E32"/>
    <w:rsid w:val="2BB818E7"/>
    <w:rsid w:val="2C9662B4"/>
    <w:rsid w:val="2CE83322"/>
    <w:rsid w:val="2D085772"/>
    <w:rsid w:val="2D362271"/>
    <w:rsid w:val="2D49244D"/>
    <w:rsid w:val="2D7A2D69"/>
    <w:rsid w:val="2DB23294"/>
    <w:rsid w:val="2E2C70F5"/>
    <w:rsid w:val="2E8A6E88"/>
    <w:rsid w:val="2EB91986"/>
    <w:rsid w:val="2EC102CF"/>
    <w:rsid w:val="2F191EB9"/>
    <w:rsid w:val="2F8A246F"/>
    <w:rsid w:val="2FAE17B1"/>
    <w:rsid w:val="2FC968E8"/>
    <w:rsid w:val="2FF4352E"/>
    <w:rsid w:val="3019150F"/>
    <w:rsid w:val="30A734F4"/>
    <w:rsid w:val="30B26121"/>
    <w:rsid w:val="320555C9"/>
    <w:rsid w:val="32340DB8"/>
    <w:rsid w:val="324618C5"/>
    <w:rsid w:val="32603105"/>
    <w:rsid w:val="326C2300"/>
    <w:rsid w:val="32B51CD1"/>
    <w:rsid w:val="32BF7DFB"/>
    <w:rsid w:val="33100E63"/>
    <w:rsid w:val="33E365F1"/>
    <w:rsid w:val="34982BB1"/>
    <w:rsid w:val="35511A47"/>
    <w:rsid w:val="356C7D94"/>
    <w:rsid w:val="35AD335B"/>
    <w:rsid w:val="36056CF3"/>
    <w:rsid w:val="36171E9E"/>
    <w:rsid w:val="36877708"/>
    <w:rsid w:val="3716184E"/>
    <w:rsid w:val="37343A5F"/>
    <w:rsid w:val="37DE260D"/>
    <w:rsid w:val="37FF425B"/>
    <w:rsid w:val="38B96A3E"/>
    <w:rsid w:val="38D000BE"/>
    <w:rsid w:val="38D86941"/>
    <w:rsid w:val="38F24410"/>
    <w:rsid w:val="39047736"/>
    <w:rsid w:val="39C11183"/>
    <w:rsid w:val="39FC3D92"/>
    <w:rsid w:val="3B201ED9"/>
    <w:rsid w:val="3BD01B51"/>
    <w:rsid w:val="3C0761D6"/>
    <w:rsid w:val="3C5B2466"/>
    <w:rsid w:val="3CCD6FA5"/>
    <w:rsid w:val="3D2752D5"/>
    <w:rsid w:val="3D5207AE"/>
    <w:rsid w:val="3DE61259"/>
    <w:rsid w:val="3EEF07FC"/>
    <w:rsid w:val="3F473ED8"/>
    <w:rsid w:val="3F87786E"/>
    <w:rsid w:val="3FA73C06"/>
    <w:rsid w:val="3FB93A8C"/>
    <w:rsid w:val="3FFA644F"/>
    <w:rsid w:val="4050500F"/>
    <w:rsid w:val="40884444"/>
    <w:rsid w:val="409F01E1"/>
    <w:rsid w:val="40A9471F"/>
    <w:rsid w:val="40C65ACB"/>
    <w:rsid w:val="40DB376D"/>
    <w:rsid w:val="40EA5463"/>
    <w:rsid w:val="41FA1D1A"/>
    <w:rsid w:val="422E07C5"/>
    <w:rsid w:val="42B86F16"/>
    <w:rsid w:val="42E52372"/>
    <w:rsid w:val="432F39AE"/>
    <w:rsid w:val="43AA78B4"/>
    <w:rsid w:val="43B55ADA"/>
    <w:rsid w:val="43C60BAF"/>
    <w:rsid w:val="43E448AA"/>
    <w:rsid w:val="44054362"/>
    <w:rsid w:val="442E1043"/>
    <w:rsid w:val="446950D2"/>
    <w:rsid w:val="44790C8F"/>
    <w:rsid w:val="44BA339E"/>
    <w:rsid w:val="45D63146"/>
    <w:rsid w:val="464168ED"/>
    <w:rsid w:val="46692731"/>
    <w:rsid w:val="470141D4"/>
    <w:rsid w:val="48413B21"/>
    <w:rsid w:val="49ED368F"/>
    <w:rsid w:val="49FE735A"/>
    <w:rsid w:val="4ACE72D5"/>
    <w:rsid w:val="4B737D2F"/>
    <w:rsid w:val="4B8F5DC2"/>
    <w:rsid w:val="4B901E38"/>
    <w:rsid w:val="4BCF2B77"/>
    <w:rsid w:val="4C036058"/>
    <w:rsid w:val="4C153B45"/>
    <w:rsid w:val="4C5D11DF"/>
    <w:rsid w:val="4C932747"/>
    <w:rsid w:val="4C96179F"/>
    <w:rsid w:val="4CC820E0"/>
    <w:rsid w:val="4E925217"/>
    <w:rsid w:val="4EC10539"/>
    <w:rsid w:val="4ED64F6F"/>
    <w:rsid w:val="4EF1188A"/>
    <w:rsid w:val="4F0534C4"/>
    <w:rsid w:val="4F440EC0"/>
    <w:rsid w:val="4FF428D3"/>
    <w:rsid w:val="501371A3"/>
    <w:rsid w:val="50576441"/>
    <w:rsid w:val="50D852D8"/>
    <w:rsid w:val="510D4856"/>
    <w:rsid w:val="51347795"/>
    <w:rsid w:val="515C0308"/>
    <w:rsid w:val="51AA3E0A"/>
    <w:rsid w:val="52216289"/>
    <w:rsid w:val="52545B77"/>
    <w:rsid w:val="53411E8B"/>
    <w:rsid w:val="53DD723A"/>
    <w:rsid w:val="5408268C"/>
    <w:rsid w:val="543B27E9"/>
    <w:rsid w:val="54430E1D"/>
    <w:rsid w:val="55150F1E"/>
    <w:rsid w:val="555D1CEE"/>
    <w:rsid w:val="555F1582"/>
    <w:rsid w:val="55616896"/>
    <w:rsid w:val="559A73EB"/>
    <w:rsid w:val="55FA0EFC"/>
    <w:rsid w:val="56176B82"/>
    <w:rsid w:val="5677342B"/>
    <w:rsid w:val="576F7D6A"/>
    <w:rsid w:val="57B875F5"/>
    <w:rsid w:val="57ED2E88"/>
    <w:rsid w:val="57F563A3"/>
    <w:rsid w:val="58BA59F2"/>
    <w:rsid w:val="58D84D64"/>
    <w:rsid w:val="59576FB6"/>
    <w:rsid w:val="598712B7"/>
    <w:rsid w:val="5A6C6884"/>
    <w:rsid w:val="5AF32055"/>
    <w:rsid w:val="5AF80E2D"/>
    <w:rsid w:val="5BBA6E87"/>
    <w:rsid w:val="5BF34CF4"/>
    <w:rsid w:val="5C27271C"/>
    <w:rsid w:val="5C93062A"/>
    <w:rsid w:val="5C972C81"/>
    <w:rsid w:val="5CCA3EEF"/>
    <w:rsid w:val="5CEA65C1"/>
    <w:rsid w:val="5D304EA8"/>
    <w:rsid w:val="5D4041AE"/>
    <w:rsid w:val="5DE30A49"/>
    <w:rsid w:val="5EF132A9"/>
    <w:rsid w:val="5F047CD6"/>
    <w:rsid w:val="5F454131"/>
    <w:rsid w:val="5F6B6E2F"/>
    <w:rsid w:val="5F79574A"/>
    <w:rsid w:val="5F995DB2"/>
    <w:rsid w:val="5FC26A78"/>
    <w:rsid w:val="5FCC51F4"/>
    <w:rsid w:val="60E7048E"/>
    <w:rsid w:val="613D1565"/>
    <w:rsid w:val="6291178B"/>
    <w:rsid w:val="62CF061A"/>
    <w:rsid w:val="62FA2A50"/>
    <w:rsid w:val="6346377C"/>
    <w:rsid w:val="63536A40"/>
    <w:rsid w:val="639130C5"/>
    <w:rsid w:val="63C66714"/>
    <w:rsid w:val="64C319A4"/>
    <w:rsid w:val="64CE2C89"/>
    <w:rsid w:val="64DD2A65"/>
    <w:rsid w:val="64FA69CA"/>
    <w:rsid w:val="653603C7"/>
    <w:rsid w:val="654A6052"/>
    <w:rsid w:val="658A7316"/>
    <w:rsid w:val="66CA654C"/>
    <w:rsid w:val="674F5001"/>
    <w:rsid w:val="67AD4C6F"/>
    <w:rsid w:val="68D64052"/>
    <w:rsid w:val="697C2783"/>
    <w:rsid w:val="6996483B"/>
    <w:rsid w:val="69C14110"/>
    <w:rsid w:val="69E610C3"/>
    <w:rsid w:val="6A24046B"/>
    <w:rsid w:val="6A706DE0"/>
    <w:rsid w:val="6A7476A4"/>
    <w:rsid w:val="6A9927D9"/>
    <w:rsid w:val="6B2B0AAB"/>
    <w:rsid w:val="6B9E2823"/>
    <w:rsid w:val="6BAA399C"/>
    <w:rsid w:val="6BE64FD6"/>
    <w:rsid w:val="6BEE0F72"/>
    <w:rsid w:val="6C0522FA"/>
    <w:rsid w:val="6C830396"/>
    <w:rsid w:val="6CF7283B"/>
    <w:rsid w:val="6DBF6A6A"/>
    <w:rsid w:val="6DC06017"/>
    <w:rsid w:val="6E5B49FB"/>
    <w:rsid w:val="6F09453C"/>
    <w:rsid w:val="6F40631D"/>
    <w:rsid w:val="702439F7"/>
    <w:rsid w:val="703242F2"/>
    <w:rsid w:val="70585696"/>
    <w:rsid w:val="70BF1417"/>
    <w:rsid w:val="70E4517B"/>
    <w:rsid w:val="72244309"/>
    <w:rsid w:val="72634067"/>
    <w:rsid w:val="726E598B"/>
    <w:rsid w:val="72DF3E4C"/>
    <w:rsid w:val="731E2BC7"/>
    <w:rsid w:val="73852C46"/>
    <w:rsid w:val="739509AF"/>
    <w:rsid w:val="741037BE"/>
    <w:rsid w:val="74666840"/>
    <w:rsid w:val="74AC17DB"/>
    <w:rsid w:val="74C83AAD"/>
    <w:rsid w:val="74DB09F6"/>
    <w:rsid w:val="74E474F8"/>
    <w:rsid w:val="75EB5092"/>
    <w:rsid w:val="77115FC5"/>
    <w:rsid w:val="775D17E4"/>
    <w:rsid w:val="77724D2A"/>
    <w:rsid w:val="78611430"/>
    <w:rsid w:val="797C4722"/>
    <w:rsid w:val="79EE28B6"/>
    <w:rsid w:val="79F541C1"/>
    <w:rsid w:val="7A3F4800"/>
    <w:rsid w:val="7B2F1B69"/>
    <w:rsid w:val="7B811F45"/>
    <w:rsid w:val="7B902188"/>
    <w:rsid w:val="7BCA229A"/>
    <w:rsid w:val="7BDD144D"/>
    <w:rsid w:val="7BEB19FB"/>
    <w:rsid w:val="7C097B3F"/>
    <w:rsid w:val="7C3B1803"/>
    <w:rsid w:val="7C5036C5"/>
    <w:rsid w:val="7CAA54CB"/>
    <w:rsid w:val="7D1E58D9"/>
    <w:rsid w:val="7D656711"/>
    <w:rsid w:val="7EA92FCB"/>
    <w:rsid w:val="7F3D40D2"/>
    <w:rsid w:val="7F950788"/>
    <w:rsid w:val="7FBA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keepNext/>
      <w:keepLines/>
      <w:ind w:firstLine="0" w:firstLineChars="0"/>
      <w:jc w:val="left"/>
      <w:outlineLvl w:val="0"/>
    </w:pPr>
    <w:rPr>
      <w:b/>
      <w:bCs/>
      <w:kern w:val="44"/>
      <w:sz w:val="30"/>
      <w:szCs w:val="44"/>
    </w:rPr>
  </w:style>
  <w:style w:type="paragraph" w:styleId="5">
    <w:name w:val="heading 2"/>
    <w:basedOn w:val="1"/>
    <w:next w:val="1"/>
    <w:link w:val="29"/>
    <w:autoRedefine/>
    <w:unhideWhenUsed/>
    <w:qFormat/>
    <w:uiPriority w:val="9"/>
    <w:pPr>
      <w:keepNext/>
      <w:keepLines/>
      <w:ind w:firstLine="0" w:firstLineChars="0"/>
      <w:jc w:val="left"/>
      <w:outlineLvl w:val="1"/>
    </w:pPr>
    <w:rPr>
      <w:rFonts w:cstheme="majorBidi"/>
      <w:b/>
      <w:bCs/>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autoRedefine/>
    <w:semiHidden/>
    <w:unhideWhenUsed/>
    <w:qFormat/>
    <w:uiPriority w:val="99"/>
    <w:pPr>
      <w:spacing w:after="120" w:afterLines="0" w:afterAutospacing="0"/>
      <w:ind w:left="420" w:leftChars="200"/>
    </w:pPr>
  </w:style>
  <w:style w:type="paragraph" w:styleId="6">
    <w:name w:val="annotation text"/>
    <w:basedOn w:val="1"/>
    <w:link w:val="23"/>
    <w:autoRedefine/>
    <w:semiHidden/>
    <w:unhideWhenUsed/>
    <w:qFormat/>
    <w:uiPriority w:val="99"/>
    <w:pPr>
      <w:jc w:val="left"/>
    </w:pPr>
  </w:style>
  <w:style w:type="paragraph" w:styleId="7">
    <w:name w:val="Body Text"/>
    <w:basedOn w:val="1"/>
    <w:autoRedefine/>
    <w:unhideWhenUsed/>
    <w:qFormat/>
    <w:uiPriority w:val="0"/>
    <w:pPr>
      <w:spacing w:after="120"/>
    </w:pPr>
    <w:rPr>
      <w:kern w:val="0"/>
      <w:sz w:val="20"/>
    </w:rPr>
  </w:style>
  <w:style w:type="paragraph" w:styleId="8">
    <w:name w:val="Plain Text"/>
    <w:basedOn w:val="1"/>
    <w:autoRedefine/>
    <w:qFormat/>
    <w:uiPriority w:val="0"/>
    <w:rPr>
      <w:rFonts w:ascii="宋体" w:hAnsi="Courier New" w:eastAsia="宋体"/>
      <w:kern w:val="0"/>
      <w:sz w:val="20"/>
      <w:szCs w:val="20"/>
    </w:rPr>
  </w:style>
  <w:style w:type="paragraph" w:styleId="9">
    <w:name w:val="List Bullet 5"/>
    <w:basedOn w:val="1"/>
    <w:autoRedefine/>
    <w:semiHidden/>
    <w:unhideWhenUsed/>
    <w:qFormat/>
    <w:uiPriority w:val="99"/>
    <w:pPr>
      <w:numPr>
        <w:ilvl w:val="0"/>
        <w:numId w:val="1"/>
      </w:numPr>
    </w:p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4"/>
    <w:autoRedefine/>
    <w:semiHidden/>
    <w:unhideWhenUsed/>
    <w:qFormat/>
    <w:uiPriority w:val="99"/>
    <w:rPr>
      <w:b/>
      <w:bCs/>
    </w:rPr>
  </w:style>
  <w:style w:type="paragraph" w:styleId="14">
    <w:name w:val="Body Text First Indent"/>
    <w:basedOn w:val="7"/>
    <w:autoRedefine/>
    <w:qFormat/>
    <w:uiPriority w:val="0"/>
    <w:pPr>
      <w:ind w:firstLine="420" w:firstLineChars="100"/>
    </w:pPr>
    <w:rPr>
      <w:rFonts w:ascii="Times New Roman" w:eastAsia="宋体"/>
      <w:szCs w:val="20"/>
    </w:rPr>
  </w:style>
  <w:style w:type="character" w:styleId="17">
    <w:name w:val="annotation reference"/>
    <w:basedOn w:val="16"/>
    <w:autoRedefine/>
    <w:semiHidden/>
    <w:unhideWhenUsed/>
    <w:qFormat/>
    <w:uiPriority w:val="99"/>
    <w:rPr>
      <w:sz w:val="21"/>
      <w:szCs w:val="21"/>
    </w:rPr>
  </w:style>
  <w:style w:type="character" w:customStyle="1" w:styleId="18">
    <w:name w:val="页眉 Char"/>
    <w:basedOn w:val="16"/>
    <w:link w:val="12"/>
    <w:autoRedefine/>
    <w:semiHidden/>
    <w:qFormat/>
    <w:uiPriority w:val="99"/>
    <w:rPr>
      <w:sz w:val="18"/>
      <w:szCs w:val="18"/>
    </w:rPr>
  </w:style>
  <w:style w:type="character" w:customStyle="1" w:styleId="19">
    <w:name w:val="页脚 Char"/>
    <w:basedOn w:val="16"/>
    <w:link w:val="11"/>
    <w:autoRedefine/>
    <w:semiHidden/>
    <w:qFormat/>
    <w:uiPriority w:val="99"/>
    <w:rPr>
      <w:sz w:val="18"/>
      <w:szCs w:val="18"/>
    </w:rPr>
  </w:style>
  <w:style w:type="character" w:customStyle="1" w:styleId="20">
    <w:name w:val="排版正文 Char Char"/>
    <w:link w:val="21"/>
    <w:autoRedefine/>
    <w:qFormat/>
    <w:locked/>
    <w:uiPriority w:val="0"/>
    <w:rPr>
      <w:rFonts w:ascii="仿宋_GB2312" w:hAnsi="Times New Roman" w:eastAsia="仿宋_GB2312"/>
      <w:spacing w:val="8"/>
      <w:sz w:val="28"/>
      <w:szCs w:val="21"/>
    </w:rPr>
  </w:style>
  <w:style w:type="paragraph" w:customStyle="1" w:styleId="21">
    <w:name w:val="排版正文"/>
    <w:link w:val="20"/>
    <w:autoRedefine/>
    <w:qFormat/>
    <w:uiPriority w:val="0"/>
    <w:pPr>
      <w:widowControl w:val="0"/>
      <w:spacing w:line="460" w:lineRule="exact"/>
      <w:ind w:firstLine="200" w:firstLineChars="200"/>
      <w:jc w:val="both"/>
    </w:pPr>
    <w:rPr>
      <w:rFonts w:ascii="仿宋_GB2312" w:hAnsi="Times New Roman" w:eastAsia="仿宋_GB2312" w:cstheme="minorBidi"/>
      <w:spacing w:val="8"/>
      <w:kern w:val="2"/>
      <w:sz w:val="28"/>
      <w:szCs w:val="21"/>
      <w:lang w:val="en-US" w:eastAsia="zh-CN" w:bidi="ar-SA"/>
    </w:rPr>
  </w:style>
  <w:style w:type="paragraph" w:styleId="22">
    <w:name w:val="List Paragraph"/>
    <w:basedOn w:val="1"/>
    <w:autoRedefine/>
    <w:qFormat/>
    <w:uiPriority w:val="34"/>
    <w:pPr>
      <w:ind w:firstLine="420" w:firstLineChars="200"/>
    </w:pPr>
  </w:style>
  <w:style w:type="character" w:customStyle="1" w:styleId="23">
    <w:name w:val="批注文字 Char"/>
    <w:basedOn w:val="16"/>
    <w:link w:val="6"/>
    <w:autoRedefine/>
    <w:semiHidden/>
    <w:qFormat/>
    <w:uiPriority w:val="99"/>
  </w:style>
  <w:style w:type="character" w:customStyle="1" w:styleId="24">
    <w:name w:val="批注主题 Char"/>
    <w:basedOn w:val="23"/>
    <w:link w:val="13"/>
    <w:autoRedefine/>
    <w:semiHidden/>
    <w:qFormat/>
    <w:uiPriority w:val="99"/>
    <w:rPr>
      <w:b/>
      <w:bCs/>
    </w:rPr>
  </w:style>
  <w:style w:type="character" w:customStyle="1" w:styleId="25">
    <w:name w:val="批注框文本 Char"/>
    <w:basedOn w:val="16"/>
    <w:link w:val="10"/>
    <w:autoRedefine/>
    <w:semiHidden/>
    <w:qFormat/>
    <w:uiPriority w:val="99"/>
    <w:rPr>
      <w:sz w:val="18"/>
      <w:szCs w:val="18"/>
    </w:rPr>
  </w:style>
  <w:style w:type="character" w:customStyle="1" w:styleId="26">
    <w:name w:val="正文 Char"/>
    <w:basedOn w:val="16"/>
    <w:link w:val="27"/>
    <w:autoRedefine/>
    <w:qFormat/>
    <w:uiPriority w:val="0"/>
    <w:rPr>
      <w:rFonts w:cs="Times New Roman"/>
    </w:rPr>
  </w:style>
  <w:style w:type="paragraph" w:customStyle="1" w:styleId="27">
    <w:name w:val="正文1"/>
    <w:basedOn w:val="1"/>
    <w:link w:val="26"/>
    <w:autoRedefine/>
    <w:qFormat/>
    <w:uiPriority w:val="0"/>
    <w:pPr>
      <w:ind w:firstLine="560"/>
    </w:pPr>
    <w:rPr>
      <w:rFonts w:cs="Times New Roman"/>
    </w:rPr>
  </w:style>
  <w:style w:type="paragraph" w:customStyle="1" w:styleId="28">
    <w:name w:val="wzw"/>
    <w:basedOn w:val="1"/>
    <w:autoRedefine/>
    <w:qFormat/>
    <w:uiPriority w:val="0"/>
    <w:pPr>
      <w:widowControl/>
      <w:spacing w:line="490" w:lineRule="exact"/>
      <w:ind w:firstLine="561"/>
      <w:jc w:val="left"/>
    </w:pPr>
    <w:rPr>
      <w:rFonts w:ascii="Times New Roman"/>
      <w:bCs/>
      <w:color w:val="0070C0"/>
      <w:sz w:val="28"/>
      <w:szCs w:val="20"/>
    </w:rPr>
  </w:style>
  <w:style w:type="character" w:customStyle="1" w:styleId="29">
    <w:name w:val="标题 2 Char2"/>
    <w:link w:val="5"/>
    <w:autoRedefine/>
    <w:qFormat/>
    <w:uiPriority w:val="0"/>
    <w:rPr>
      <w:rFonts w:cstheme="majorBidi"/>
      <w:b/>
      <w:bCs/>
      <w:szCs w:val="32"/>
    </w:rPr>
  </w:style>
  <w:style w:type="paragraph" w:customStyle="1" w:styleId="30">
    <w:name w:val="正文样式"/>
    <w:basedOn w:val="1"/>
    <w:autoRedefine/>
    <w:qFormat/>
    <w:uiPriority w:val="0"/>
    <w:pPr>
      <w:spacing w:line="490" w:lineRule="exact"/>
      <w:ind w:firstLine="200" w:firstLineChars="200"/>
    </w:pPr>
    <w:rPr>
      <w:rFonts w:ascii="Times New Roman"/>
      <w:color w:val="000000"/>
      <w:kern w:val="0"/>
      <w:sz w:val="28"/>
      <w:szCs w:val="20"/>
    </w:rPr>
  </w:style>
  <w:style w:type="paragraph" w:customStyle="1" w:styleId="31">
    <w:name w:val="表格正文"/>
    <w:basedOn w:val="1"/>
    <w:qFormat/>
    <w:uiPriority w:val="0"/>
    <w:pPr>
      <w:spacing w:line="320" w:lineRule="exact"/>
      <w:ind w:firstLine="0" w:firstLineChars="0"/>
      <w:jc w:val="center"/>
    </w:pPr>
    <w:rPr>
      <w:rFonts w:cs="Times New Roman"/>
      <w:kern w:val="0"/>
      <w:sz w:val="21"/>
      <w:szCs w:val="21"/>
    </w:rPr>
  </w:style>
  <w:style w:type="paragraph" w:customStyle="1" w:styleId="32">
    <w:name w:val="图表标题栏"/>
    <w:basedOn w:val="33"/>
    <w:qFormat/>
    <w:uiPriority w:val="0"/>
    <w:rPr>
      <w:rFonts w:cs="Times New Roman"/>
    </w:rPr>
  </w:style>
  <w:style w:type="paragraph" w:customStyle="1" w:styleId="33">
    <w:name w:val="图表标题"/>
    <w:basedOn w:val="1"/>
    <w:qFormat/>
    <w:uiPriority w:val="99"/>
    <w:pPr>
      <w:ind w:firstLine="0" w:firstLineChars="0"/>
      <w:jc w:val="center"/>
    </w:pPr>
    <w:rPr>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2FA1-6755-45A5-813D-6142C09CF2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3271</Words>
  <Characters>3440</Characters>
  <Lines>9</Lines>
  <Paragraphs>2</Paragraphs>
  <TotalTime>0</TotalTime>
  <ScaleCrop>false</ScaleCrop>
  <LinksUpToDate>false</LinksUpToDate>
  <CharactersWithSpaces>3457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2020-04-20T06:47:00Z</dcterms:created>
  <dc:creator>微软用户</dc:creator>
  <cp:lastModifiedBy>1111</cp:lastModifiedBy>
  <dcterms:modified xsi:type="dcterms:W3CDTF">2024-07-18T02:08:14Z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AA43A60CEDF4406DB74EB5DCF712EDB5_12</vt:lpwstr>
  </property>
</Properties>
</file>