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522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550"/>
        <w:gridCol w:w="2110"/>
        <w:gridCol w:w="1587"/>
        <w:gridCol w:w="1858"/>
        <w:gridCol w:w="849"/>
        <w:gridCol w:w="9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建设单位</w:t>
            </w:r>
          </w:p>
        </w:tc>
        <w:tc>
          <w:tcPr>
            <w:tcW w:w="4128"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val="en-US" w:eastAsia="zh-CN"/>
              </w:rPr>
              <w:t>广州宝洁有限公司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br w:type="page"/>
            </w:r>
            <w:r>
              <w:rPr>
                <w:rFonts w:ascii="仿宋" w:hAnsi="仿宋" w:eastAsia="仿宋" w:cs="Times New Roman"/>
                <w:szCs w:val="21"/>
              </w:rPr>
              <w:br w:type="page"/>
            </w:r>
            <w:r>
              <w:rPr>
                <w:rFonts w:ascii="仿宋" w:hAnsi="仿宋" w:eastAsia="仿宋" w:cs="Times New Roman"/>
                <w:szCs w:val="21"/>
              </w:rPr>
              <w:br w:type="page"/>
            </w:r>
            <w:r>
              <w:rPr>
                <w:rFonts w:ascii="仿宋" w:hAnsi="仿宋" w:eastAsia="仿宋" w:cs="Times New Roman"/>
                <w:szCs w:val="21"/>
              </w:rPr>
              <w:t>项目名称</w:t>
            </w:r>
          </w:p>
        </w:tc>
        <w:tc>
          <w:tcPr>
            <w:tcW w:w="4128"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广州宝洁有限公司表面活性剂稀释项目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项目地址</w:t>
            </w:r>
          </w:p>
        </w:tc>
        <w:tc>
          <w:tcPr>
            <w:tcW w:w="4128"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广州市经济技术开发区滨河路一号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项目性质</w:t>
            </w:r>
          </w:p>
        </w:tc>
        <w:tc>
          <w:tcPr>
            <w:tcW w:w="4128" w:type="pct"/>
            <w:gridSpan w:val="5"/>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现有企业</w:t>
            </w:r>
            <w:r>
              <w:rPr>
                <w:rFonts w:ascii="仿宋" w:hAnsi="仿宋" w:eastAsia="仿宋" w:cs="Times New Roman"/>
                <w:szCs w:val="21"/>
              </w:rPr>
              <w:sym w:font="Wingdings 2" w:char="00A3"/>
            </w:r>
            <w:r>
              <w:rPr>
                <w:rFonts w:hint="eastAsia" w:ascii="仿宋" w:hAnsi="仿宋" w:eastAsia="仿宋" w:cs="Times New Roman"/>
                <w:szCs w:val="21"/>
              </w:rPr>
              <w:t xml:space="preserve">  </w:t>
            </w:r>
            <w:r>
              <w:rPr>
                <w:rFonts w:ascii="仿宋" w:hAnsi="仿宋" w:eastAsia="仿宋" w:cs="Times New Roman"/>
                <w:szCs w:val="21"/>
              </w:rPr>
              <w:t>新建</w:t>
            </w:r>
            <w:r>
              <w:rPr>
                <w:rFonts w:ascii="仿宋" w:hAnsi="仿宋" w:eastAsia="仿宋" w:cs="Times New Roman"/>
                <w:szCs w:val="21"/>
              </w:rPr>
              <w:sym w:font="Wingdings 2" w:char="00A3"/>
            </w:r>
            <w:r>
              <w:rPr>
                <w:rFonts w:ascii="仿宋" w:hAnsi="仿宋" w:eastAsia="仿宋" w:cs="Times New Roman"/>
                <w:szCs w:val="21"/>
              </w:rPr>
              <w:t xml:space="preserve"> </w:t>
            </w:r>
            <w:r>
              <w:rPr>
                <w:rFonts w:hint="eastAsia" w:ascii="仿宋" w:hAnsi="仿宋" w:eastAsia="仿宋" w:cs="Times New Roman"/>
                <w:szCs w:val="21"/>
              </w:rPr>
              <w:t xml:space="preserve"> </w:t>
            </w:r>
            <w:r>
              <w:rPr>
                <w:rFonts w:ascii="仿宋" w:hAnsi="仿宋" w:eastAsia="仿宋" w:cs="Times New Roman"/>
                <w:szCs w:val="21"/>
              </w:rPr>
              <w:t>改建</w:t>
            </w:r>
            <w:r>
              <w:rPr>
                <w:rFonts w:ascii="仿宋" w:hAnsi="仿宋" w:eastAsia="仿宋" w:cs="Times New Roman"/>
                <w:szCs w:val="21"/>
              </w:rPr>
              <w:sym w:font="Wingdings 2" w:char="00A3"/>
            </w:r>
            <w:r>
              <w:rPr>
                <w:rFonts w:ascii="仿宋" w:hAnsi="仿宋" w:eastAsia="仿宋" w:cs="Times New Roman"/>
                <w:szCs w:val="21"/>
              </w:rPr>
              <w:t xml:space="preserve"> </w:t>
            </w:r>
            <w:r>
              <w:rPr>
                <w:rFonts w:hint="eastAsia" w:ascii="仿宋" w:hAnsi="仿宋" w:eastAsia="仿宋" w:cs="Times New Roman"/>
                <w:szCs w:val="21"/>
              </w:rPr>
              <w:t xml:space="preserve"> </w:t>
            </w:r>
            <w:r>
              <w:rPr>
                <w:rFonts w:ascii="仿宋" w:hAnsi="仿宋" w:eastAsia="仿宋" w:cs="Times New Roman"/>
                <w:szCs w:val="21"/>
              </w:rPr>
              <w:t>扩建</w:t>
            </w:r>
            <w:r>
              <w:rPr>
                <w:rFonts w:hint="eastAsia" w:ascii="仿宋" w:hAnsi="仿宋" w:eastAsia="仿宋" w:cs="Times New Roman"/>
                <w:szCs w:val="21"/>
                <w:lang w:eastAsia="zh-CN"/>
              </w:rPr>
              <w:t>☑</w:t>
            </w:r>
            <w:r>
              <w:rPr>
                <w:rFonts w:ascii="仿宋" w:hAnsi="仿宋" w:eastAsia="仿宋" w:cs="Times New Roman"/>
                <w:szCs w:val="21"/>
              </w:rPr>
              <w:t xml:space="preserve"> </w:t>
            </w:r>
            <w:r>
              <w:rPr>
                <w:rFonts w:hint="eastAsia" w:ascii="仿宋" w:hAnsi="仿宋" w:eastAsia="仿宋" w:cs="Times New Roman"/>
                <w:szCs w:val="21"/>
              </w:rPr>
              <w:t xml:space="preserve"> </w:t>
            </w:r>
            <w:r>
              <w:rPr>
                <w:rFonts w:ascii="仿宋" w:hAnsi="仿宋" w:eastAsia="仿宋" w:cs="Times New Roman"/>
                <w:szCs w:val="21"/>
              </w:rPr>
              <w:t>技术改造</w:t>
            </w:r>
            <w:r>
              <w:rPr>
                <w:rFonts w:ascii="仿宋" w:hAnsi="仿宋" w:eastAsia="仿宋" w:cs="Times New Roman"/>
                <w:szCs w:val="21"/>
              </w:rPr>
              <w:sym w:font="Wingdings 2" w:char="00A3"/>
            </w:r>
            <w:r>
              <w:rPr>
                <w:rFonts w:hint="eastAsia" w:ascii="仿宋" w:hAnsi="仿宋" w:eastAsia="仿宋" w:cs="Times New Roman"/>
                <w:szCs w:val="21"/>
              </w:rPr>
              <w:t xml:space="preserve">  </w:t>
            </w:r>
            <w:r>
              <w:rPr>
                <w:rFonts w:ascii="仿宋" w:hAnsi="仿宋" w:eastAsia="仿宋" w:cs="Times New Roman"/>
                <w:szCs w:val="21"/>
              </w:rPr>
              <w:t>技术引进□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项目</w:t>
            </w:r>
            <w:r>
              <w:rPr>
                <w:rFonts w:hint="eastAsia" w:ascii="仿宋" w:hAnsi="仿宋" w:eastAsia="仿宋" w:cs="Times New Roman"/>
                <w:szCs w:val="21"/>
              </w:rPr>
              <w:t>联系人</w:t>
            </w:r>
          </w:p>
        </w:tc>
        <w:tc>
          <w:tcPr>
            <w:tcW w:w="4128" w:type="pct"/>
            <w:gridSpan w:val="5"/>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李工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公示信息类别</w:t>
            </w:r>
          </w:p>
        </w:tc>
        <w:tc>
          <w:tcPr>
            <w:tcW w:w="4128" w:type="pct"/>
            <w:gridSpan w:val="5"/>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职业病危害预评价</w:t>
            </w:r>
            <w:r>
              <w:rPr>
                <w:rFonts w:hint="eastAsia" w:ascii="仿宋" w:hAnsi="仿宋" w:eastAsia="仿宋" w:cs="Times New Roman"/>
                <w:szCs w:val="21"/>
              </w:rPr>
              <w:sym w:font="Wingdings 2" w:char="00A3"/>
            </w:r>
            <w:r>
              <w:rPr>
                <w:rFonts w:hint="eastAsia" w:ascii="仿宋" w:hAnsi="仿宋" w:eastAsia="仿宋" w:cs="Times New Roman"/>
                <w:szCs w:val="21"/>
              </w:rPr>
              <w:t xml:space="preserve">   职业病防护设施设计□</w:t>
            </w:r>
          </w:p>
          <w:p>
            <w:pPr>
              <w:spacing w:line="340" w:lineRule="exact"/>
              <w:jc w:val="center"/>
              <w:rPr>
                <w:rFonts w:ascii="仿宋" w:hAnsi="仿宋" w:eastAsia="仿宋" w:cs="Times New Roman"/>
                <w:szCs w:val="21"/>
              </w:rPr>
            </w:pPr>
            <w:r>
              <w:rPr>
                <w:rFonts w:hint="eastAsia" w:ascii="仿宋" w:hAnsi="仿宋" w:eastAsia="仿宋" w:cs="Times New Roman"/>
                <w:szCs w:val="21"/>
              </w:rPr>
              <w:t>控制效果评价与职业病防护设施验收</w:t>
            </w:r>
            <w:r>
              <w:rPr>
                <w:rFonts w:ascii="仿宋" w:hAnsi="仿宋" w:eastAsia="仿宋" w:cs="Times New Roman"/>
                <w:szCs w:val="21"/>
              </w:rPr>
              <w:sym w:font="Wingdings 2" w:char="0052"/>
            </w:r>
            <w:r>
              <w:rPr>
                <w:rFonts w:hint="eastAsia" w:ascii="仿宋" w:hAnsi="仿宋" w:eastAsia="仿宋" w:cs="Times New Roman"/>
                <w:szCs w:val="21"/>
              </w:rPr>
              <w:t xml:space="preserve">   职业病危害现状评价□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项目简介</w:t>
            </w:r>
          </w:p>
        </w:tc>
        <w:tc>
          <w:tcPr>
            <w:tcW w:w="4128" w:type="pct"/>
            <w:gridSpan w:val="5"/>
            <w:tcBorders>
              <w:top w:val="single" w:color="auto" w:sz="4" w:space="0"/>
              <w:left w:val="single" w:color="auto" w:sz="4" w:space="0"/>
              <w:bottom w:val="single" w:color="auto" w:sz="4" w:space="0"/>
            </w:tcBorders>
            <w:vAlign w:val="center"/>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该项目属于扩建项目，项目组成如下：</w:t>
            </w:r>
          </w:p>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1）在现有磺化厂一楼东北区域安装1套去离子水制造系统，并将车间现有的磺化装置拆除；</w:t>
            </w:r>
          </w:p>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2）在现有原料罐区新增1个100t 70%SLE1S储缸、1个100t 70%SLE1S储缸、1个50 t不锈钢臭氧缸（储存含臭氧的纯水）、1个80 t玻璃钢水缸（储存原水）、1个加药间棚（次氯酸钠加药）、1个1t次氯酸钠溶液储缸以及相关物料泵、管道系统等；</w:t>
            </w:r>
          </w:p>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3）在原料罐区西侧现有磺化车间稀释系统工作间内安装Dilution系统、氧气发生器和臭氧发生器，不再作为更衣室使用。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现场调查人员</w:t>
            </w:r>
          </w:p>
        </w:tc>
        <w:tc>
          <w:tcPr>
            <w:tcW w:w="1186"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丁伦、游海</w:t>
            </w:r>
          </w:p>
        </w:tc>
        <w:tc>
          <w:tcPr>
            <w:tcW w:w="892"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调查时间</w:t>
            </w:r>
          </w:p>
        </w:tc>
        <w:tc>
          <w:tcPr>
            <w:tcW w:w="104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2024.1.10</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陪同人</w:t>
            </w:r>
          </w:p>
        </w:tc>
        <w:tc>
          <w:tcPr>
            <w:tcW w:w="52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lang w:val="en-US" w:eastAsia="zh-CN"/>
              </w:rPr>
              <w:t>李工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检测人员</w:t>
            </w:r>
          </w:p>
        </w:tc>
        <w:tc>
          <w:tcPr>
            <w:tcW w:w="1186"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万涛、钟智润</w:t>
            </w:r>
          </w:p>
        </w:tc>
        <w:tc>
          <w:tcPr>
            <w:tcW w:w="892"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检测时间</w:t>
            </w:r>
          </w:p>
        </w:tc>
        <w:tc>
          <w:tcPr>
            <w:tcW w:w="104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2024.1.22-24</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陪同人</w:t>
            </w:r>
          </w:p>
        </w:tc>
        <w:tc>
          <w:tcPr>
            <w:tcW w:w="52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lang w:val="en-US" w:eastAsia="zh-CN"/>
              </w:rPr>
              <w:t>李工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该项目各岗位最终实际不接触职业病危害因素。</w:t>
            </w:r>
          </w:p>
          <w:p>
            <w:pPr>
              <w:spacing w:line="320" w:lineRule="exact"/>
              <w:ind w:firstLine="420" w:firstLineChars="200"/>
              <w:jc w:val="left"/>
              <w:rPr>
                <w:rFonts w:ascii="仿宋" w:hAnsi="仿宋" w:eastAsia="仿宋" w:cs="Times New Roman"/>
                <w:szCs w:val="21"/>
              </w:rPr>
            </w:pPr>
            <w:r>
              <w:rPr>
                <w:rFonts w:hint="eastAsia" w:ascii="仿宋" w:hAnsi="仿宋" w:eastAsia="仿宋" w:cs="Times New Roman"/>
                <w:szCs w:val="21"/>
                <w:lang w:val="en-US" w:eastAsia="zh-CN"/>
              </w:rPr>
              <w:t>各岗位职业病危害因素检测结果均低于接触限值。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20" w:lineRule="exact"/>
              <w:jc w:val="left"/>
              <w:rPr>
                <w:rFonts w:ascii="仿宋" w:hAnsi="仿宋" w:eastAsia="仿宋" w:cs="Times New Roman"/>
                <w:szCs w:val="21"/>
              </w:rPr>
            </w:pPr>
            <w:r>
              <w:rPr>
                <w:rFonts w:hint="eastAsia" w:ascii="仿宋" w:hAnsi="仿宋" w:eastAsia="仿宋" w:cs="Times New Roman"/>
                <w:szCs w:val="21"/>
              </w:rPr>
              <w:t>评价结论与建议：</w:t>
            </w:r>
          </w:p>
          <w:p>
            <w:pPr>
              <w:spacing w:line="320" w:lineRule="exact"/>
              <w:ind w:firstLine="420" w:firstLineChars="200"/>
              <w:jc w:val="left"/>
              <w:rPr>
                <w:rFonts w:ascii="仿宋" w:hAnsi="仿宋" w:eastAsia="仿宋" w:cs="Times New Roman"/>
                <w:szCs w:val="21"/>
              </w:rPr>
            </w:pPr>
            <w:r>
              <w:rPr>
                <w:rFonts w:ascii="仿宋" w:hAnsi="仿宋" w:eastAsia="仿宋" w:cs="Times New Roman"/>
                <w:szCs w:val="21"/>
              </w:rPr>
              <w:t>结论</w:t>
            </w:r>
            <w:r>
              <w:rPr>
                <w:rFonts w:hint="eastAsia" w:ascii="仿宋" w:hAnsi="仿宋" w:eastAsia="仿宋" w:cs="Times New Roman"/>
                <w:szCs w:val="21"/>
              </w:rPr>
              <w:t>：本项目运行过程中针对职业病危害因素采取了职业病防护措施，取得了较好的效果，职业病防护设施满足国家和地方对职业病防治方面的法律、法规、标准的要求。在正常生产过程中，符合国家和地方对职业病防治方面法律、法规、标准的要求，具备了职业病防护设施竣工验收条件。</w:t>
            </w:r>
          </w:p>
          <w:p>
            <w:pPr>
              <w:numPr>
                <w:ilvl w:val="0"/>
                <w:numId w:val="0"/>
              </w:num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rPr>
              <w:t>建议：</w:t>
            </w:r>
            <w:r>
              <w:rPr>
                <w:rFonts w:hint="eastAsia" w:ascii="仿宋" w:hAnsi="仿宋" w:eastAsia="仿宋" w:cs="Times New Roman"/>
                <w:szCs w:val="21"/>
                <w:lang w:val="en-US" w:eastAsia="zh-CN"/>
              </w:rPr>
              <w:t>1）建议该公司按照《用人单位职业卫生档案管理规范》（原安监总厅安健〔2013〕171号）等的要求，根据实际生产情况，不断完善职业卫生管理规章制度与职业卫生档案，包括：职业卫生培训、应急救援演练、职业健康检查、年度职业病防治计划与实施方案等。</w:t>
            </w:r>
          </w:p>
          <w:p>
            <w:pPr>
              <w:numPr>
                <w:ilvl w:val="0"/>
                <w:numId w:val="0"/>
              </w:num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2）建议该公司在臭氧发生间设置“注意通风”，在配药间、原料罐区设置“戴防护手套”等警示标识。</w:t>
            </w:r>
          </w:p>
          <w:p>
            <w:pPr>
              <w:numPr>
                <w:ilvl w:val="0"/>
                <w:numId w:val="0"/>
              </w:num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3）建议该加油站在后期如有改建、扩建、技术改造项目时，依照《建设项目职业病防护设施“三同时”监督管理办法》（原安监总局令第90号，2017年）的要求，进行职业卫生“三同时”的编制工作。</w:t>
            </w:r>
          </w:p>
          <w:p>
            <w:pPr>
              <w:numPr>
                <w:ilvl w:val="0"/>
                <w:numId w:val="0"/>
              </w:num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4）其他建议</w:t>
            </w:r>
          </w:p>
          <w:p>
            <w:pPr>
              <w:numPr>
                <w:ilvl w:val="0"/>
                <w:numId w:val="0"/>
              </w:num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（1）建议该公司按照《国家卫生健康委办公厅关于进一步加强用人单位职业健康培训工作的通知》（国卫办职健函〔2022〕441号）的要求，加强对作业人员职业卫生知识的培训。</w:t>
            </w:r>
          </w:p>
          <w:p>
            <w:pPr>
              <w:numPr>
                <w:ilvl w:val="0"/>
                <w:numId w:val="0"/>
              </w:num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（2）建议该公司按照所制定的《职业病危害应急救援与管理制度》《事故管理系统》《宝洁公司黄埔工厂紧急反应预案》等，加强职业病危害应急演练。</w:t>
            </w:r>
          </w:p>
          <w:p>
            <w:pPr>
              <w:numPr>
                <w:ilvl w:val="0"/>
                <w:numId w:val="0"/>
              </w:numPr>
              <w:spacing w:line="320" w:lineRule="exact"/>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val="en-US" w:eastAsia="zh-CN"/>
              </w:rPr>
              <w:t>（3）建议该公司继续完善职业卫生公告栏内容，公告如：职业卫生管理制度、操作规程及职业卫生检测结果等内容。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20" w:lineRule="exact"/>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技术审查专家组评审意见：</w:t>
            </w:r>
          </w:p>
          <w:p>
            <w:p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1）完善评价子单元划分；2）完善生产过程中职业病危害因素识别；3）完善职业病危害因素关键控制点；4）专家提出的其他个人</w:t>
            </w:r>
            <w:bookmarkStart w:id="0" w:name="_GoBack"/>
            <w:bookmarkEnd w:id="0"/>
            <w:r>
              <w:rPr>
                <w:rFonts w:hint="eastAsia" w:ascii="仿宋" w:hAnsi="仿宋" w:eastAsia="仿宋" w:cs="Times New Roman"/>
                <w:szCs w:val="21"/>
                <w:lang w:val="en-US" w:eastAsia="zh-CN"/>
              </w:rPr>
              <w:t>建议。</w:t>
            </w:r>
          </w:p>
          <w:p>
            <w:pPr>
              <w:spacing w:line="320" w:lineRule="exact"/>
              <w:ind w:firstLine="420" w:firstLineChars="200"/>
              <w:jc w:val="left"/>
              <w:rPr>
                <w:rFonts w:ascii="仿宋" w:hAnsi="仿宋" w:eastAsia="仿宋" w:cs="Times New Roman"/>
                <w:szCs w:val="21"/>
              </w:rPr>
            </w:pPr>
            <w:r>
              <w:rPr>
                <w:rFonts w:hint="eastAsia" w:ascii="仿宋" w:hAnsi="仿宋" w:eastAsia="仿宋" w:cs="Times New Roman"/>
                <w:szCs w:val="21"/>
                <w:lang w:val="en-US" w:eastAsia="zh-CN"/>
              </w:rPr>
              <w:t>专家组同意修改后通过《控制效果评价报告》，修改后的《控制效果评价报告》须经专家组长确认。</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8AB948"/>
    <w:multiLevelType w:val="singleLevel"/>
    <w:tmpl w:val="4B8AB948"/>
    <w:lvl w:ilvl="0" w:tentative="0">
      <w:start w:val="1"/>
      <w:numFmt w:val="bullet"/>
      <w:pStyle w:val="8"/>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NDM3MzQxZDkxMzNlMzk3NzZmMTk4ZGNjYzkzMGMifQ=="/>
  </w:docVars>
  <w:rsids>
    <w:rsidRoot w:val="002D5244"/>
    <w:rsid w:val="00051C70"/>
    <w:rsid w:val="000543CC"/>
    <w:rsid w:val="000B6908"/>
    <w:rsid w:val="000F661D"/>
    <w:rsid w:val="002D5244"/>
    <w:rsid w:val="00355A35"/>
    <w:rsid w:val="003E27EE"/>
    <w:rsid w:val="003F0872"/>
    <w:rsid w:val="004B6752"/>
    <w:rsid w:val="00531B8B"/>
    <w:rsid w:val="005B6422"/>
    <w:rsid w:val="005C5F7A"/>
    <w:rsid w:val="00947E62"/>
    <w:rsid w:val="00A01BF0"/>
    <w:rsid w:val="00A07254"/>
    <w:rsid w:val="00BA7CA7"/>
    <w:rsid w:val="00CF1EFE"/>
    <w:rsid w:val="00D86716"/>
    <w:rsid w:val="00E04A58"/>
    <w:rsid w:val="00E348AE"/>
    <w:rsid w:val="00E6761E"/>
    <w:rsid w:val="00EC7B75"/>
    <w:rsid w:val="00F26B48"/>
    <w:rsid w:val="013C06BC"/>
    <w:rsid w:val="01A80200"/>
    <w:rsid w:val="038408F7"/>
    <w:rsid w:val="049B5269"/>
    <w:rsid w:val="04BD7173"/>
    <w:rsid w:val="06E17D3B"/>
    <w:rsid w:val="073C34BF"/>
    <w:rsid w:val="07AF3996"/>
    <w:rsid w:val="07FF744E"/>
    <w:rsid w:val="09203EB9"/>
    <w:rsid w:val="09297649"/>
    <w:rsid w:val="09385C0D"/>
    <w:rsid w:val="097371DC"/>
    <w:rsid w:val="09C247EA"/>
    <w:rsid w:val="0A177030"/>
    <w:rsid w:val="0A6C6CBE"/>
    <w:rsid w:val="0BD92149"/>
    <w:rsid w:val="0BE3052D"/>
    <w:rsid w:val="0C25691C"/>
    <w:rsid w:val="0D1A5D55"/>
    <w:rsid w:val="0D9F589A"/>
    <w:rsid w:val="0E8027DC"/>
    <w:rsid w:val="0F5A59EB"/>
    <w:rsid w:val="0F7006C6"/>
    <w:rsid w:val="0F761068"/>
    <w:rsid w:val="100C39F5"/>
    <w:rsid w:val="108D2CE2"/>
    <w:rsid w:val="10D502CD"/>
    <w:rsid w:val="10ED3781"/>
    <w:rsid w:val="111A69C5"/>
    <w:rsid w:val="117660B3"/>
    <w:rsid w:val="11C96400"/>
    <w:rsid w:val="120C558C"/>
    <w:rsid w:val="125E728B"/>
    <w:rsid w:val="128B0826"/>
    <w:rsid w:val="12AA1929"/>
    <w:rsid w:val="12DF6FC3"/>
    <w:rsid w:val="13511DA5"/>
    <w:rsid w:val="13A05B18"/>
    <w:rsid w:val="14153CF6"/>
    <w:rsid w:val="1419666D"/>
    <w:rsid w:val="149A1346"/>
    <w:rsid w:val="14EB7563"/>
    <w:rsid w:val="153C270C"/>
    <w:rsid w:val="153F699F"/>
    <w:rsid w:val="15597637"/>
    <w:rsid w:val="15A703A2"/>
    <w:rsid w:val="15C34AB0"/>
    <w:rsid w:val="15D13671"/>
    <w:rsid w:val="15E10FC5"/>
    <w:rsid w:val="18115FA7"/>
    <w:rsid w:val="18643D3F"/>
    <w:rsid w:val="18E055E9"/>
    <w:rsid w:val="19401D7B"/>
    <w:rsid w:val="194B7296"/>
    <w:rsid w:val="1AE17EB2"/>
    <w:rsid w:val="1AE974BB"/>
    <w:rsid w:val="1B0353F5"/>
    <w:rsid w:val="1B707CB3"/>
    <w:rsid w:val="1BA77ADC"/>
    <w:rsid w:val="1C2D0D45"/>
    <w:rsid w:val="1D655E72"/>
    <w:rsid w:val="1D894E19"/>
    <w:rsid w:val="1DC8425E"/>
    <w:rsid w:val="1E021B0F"/>
    <w:rsid w:val="1EDE2574"/>
    <w:rsid w:val="1EF95506"/>
    <w:rsid w:val="1F075687"/>
    <w:rsid w:val="1F226CEB"/>
    <w:rsid w:val="1F471784"/>
    <w:rsid w:val="1F843311"/>
    <w:rsid w:val="1F8B3B8B"/>
    <w:rsid w:val="226F3FF6"/>
    <w:rsid w:val="23264FFC"/>
    <w:rsid w:val="235749A6"/>
    <w:rsid w:val="236D2C2B"/>
    <w:rsid w:val="241F37F9"/>
    <w:rsid w:val="256E263A"/>
    <w:rsid w:val="25E01C4D"/>
    <w:rsid w:val="264233C0"/>
    <w:rsid w:val="26AA663B"/>
    <w:rsid w:val="26AE4690"/>
    <w:rsid w:val="27612000"/>
    <w:rsid w:val="27AA03D2"/>
    <w:rsid w:val="27F751B9"/>
    <w:rsid w:val="28566540"/>
    <w:rsid w:val="2987570C"/>
    <w:rsid w:val="29B82129"/>
    <w:rsid w:val="29FA0C70"/>
    <w:rsid w:val="29FF0124"/>
    <w:rsid w:val="2A0D4376"/>
    <w:rsid w:val="2A692415"/>
    <w:rsid w:val="2AA85522"/>
    <w:rsid w:val="2ABD66B0"/>
    <w:rsid w:val="2C9662B4"/>
    <w:rsid w:val="2CE83322"/>
    <w:rsid w:val="2D085772"/>
    <w:rsid w:val="2D362271"/>
    <w:rsid w:val="2D49244D"/>
    <w:rsid w:val="2D7A2D69"/>
    <w:rsid w:val="2DB23294"/>
    <w:rsid w:val="2E2C70F5"/>
    <w:rsid w:val="2E8A6E88"/>
    <w:rsid w:val="2EB91986"/>
    <w:rsid w:val="2EC102CF"/>
    <w:rsid w:val="2F191EB9"/>
    <w:rsid w:val="2F8A246F"/>
    <w:rsid w:val="2FC968E8"/>
    <w:rsid w:val="3019150F"/>
    <w:rsid w:val="30A734F4"/>
    <w:rsid w:val="30B26121"/>
    <w:rsid w:val="320555C9"/>
    <w:rsid w:val="32340DB8"/>
    <w:rsid w:val="324618C5"/>
    <w:rsid w:val="32603105"/>
    <w:rsid w:val="326C2300"/>
    <w:rsid w:val="32BF7DFB"/>
    <w:rsid w:val="33100E63"/>
    <w:rsid w:val="33E365F1"/>
    <w:rsid w:val="34982BB1"/>
    <w:rsid w:val="35511A47"/>
    <w:rsid w:val="356C7D94"/>
    <w:rsid w:val="35AD335B"/>
    <w:rsid w:val="36056CF3"/>
    <w:rsid w:val="36877708"/>
    <w:rsid w:val="3716184E"/>
    <w:rsid w:val="37343A5F"/>
    <w:rsid w:val="37DE260D"/>
    <w:rsid w:val="37FF425B"/>
    <w:rsid w:val="38B96A3E"/>
    <w:rsid w:val="38D000BE"/>
    <w:rsid w:val="38D86941"/>
    <w:rsid w:val="38F24410"/>
    <w:rsid w:val="39047736"/>
    <w:rsid w:val="39C11183"/>
    <w:rsid w:val="3B201ED9"/>
    <w:rsid w:val="3BD01B51"/>
    <w:rsid w:val="3C0761D6"/>
    <w:rsid w:val="3C5B2466"/>
    <w:rsid w:val="3CCD6FA5"/>
    <w:rsid w:val="3D2752D5"/>
    <w:rsid w:val="3D5207AE"/>
    <w:rsid w:val="3DE61259"/>
    <w:rsid w:val="3EEF07FC"/>
    <w:rsid w:val="3F473ED8"/>
    <w:rsid w:val="3F87786E"/>
    <w:rsid w:val="3FA73C06"/>
    <w:rsid w:val="3FB93A8C"/>
    <w:rsid w:val="3FFA644F"/>
    <w:rsid w:val="40884444"/>
    <w:rsid w:val="409F01E1"/>
    <w:rsid w:val="40A9471F"/>
    <w:rsid w:val="40C65ACB"/>
    <w:rsid w:val="40DB376D"/>
    <w:rsid w:val="40EA5463"/>
    <w:rsid w:val="41FA1D1A"/>
    <w:rsid w:val="422E07C5"/>
    <w:rsid w:val="42B86F16"/>
    <w:rsid w:val="42E52372"/>
    <w:rsid w:val="432F39AE"/>
    <w:rsid w:val="43AA78B4"/>
    <w:rsid w:val="43B55ADA"/>
    <w:rsid w:val="43C60BAF"/>
    <w:rsid w:val="43E448AA"/>
    <w:rsid w:val="44054362"/>
    <w:rsid w:val="442E1043"/>
    <w:rsid w:val="446950D2"/>
    <w:rsid w:val="44790C8F"/>
    <w:rsid w:val="44BA339E"/>
    <w:rsid w:val="45D63146"/>
    <w:rsid w:val="464168ED"/>
    <w:rsid w:val="46692731"/>
    <w:rsid w:val="470141D4"/>
    <w:rsid w:val="48413B21"/>
    <w:rsid w:val="49ED368F"/>
    <w:rsid w:val="49FE735A"/>
    <w:rsid w:val="4ACE72D5"/>
    <w:rsid w:val="4B737D2F"/>
    <w:rsid w:val="4B901E38"/>
    <w:rsid w:val="4BCF2B77"/>
    <w:rsid w:val="4C153B45"/>
    <w:rsid w:val="4C5D11DF"/>
    <w:rsid w:val="4C932747"/>
    <w:rsid w:val="4C96179F"/>
    <w:rsid w:val="4CC820E0"/>
    <w:rsid w:val="4EC10539"/>
    <w:rsid w:val="4ED64F6F"/>
    <w:rsid w:val="4EF1188A"/>
    <w:rsid w:val="4F0534C4"/>
    <w:rsid w:val="4F440EC0"/>
    <w:rsid w:val="4FF428D3"/>
    <w:rsid w:val="501371A3"/>
    <w:rsid w:val="50576441"/>
    <w:rsid w:val="50D852D8"/>
    <w:rsid w:val="510D4856"/>
    <w:rsid w:val="51347795"/>
    <w:rsid w:val="51AA3E0A"/>
    <w:rsid w:val="52216289"/>
    <w:rsid w:val="52545B77"/>
    <w:rsid w:val="53411E8B"/>
    <w:rsid w:val="53DD723A"/>
    <w:rsid w:val="5408268C"/>
    <w:rsid w:val="54430E1D"/>
    <w:rsid w:val="55150F1E"/>
    <w:rsid w:val="555D1CEE"/>
    <w:rsid w:val="555F1582"/>
    <w:rsid w:val="55616896"/>
    <w:rsid w:val="55FA0EFC"/>
    <w:rsid w:val="56176B82"/>
    <w:rsid w:val="5677342B"/>
    <w:rsid w:val="576F7D6A"/>
    <w:rsid w:val="57B875F5"/>
    <w:rsid w:val="57ED2E88"/>
    <w:rsid w:val="57F563A3"/>
    <w:rsid w:val="58BA59F2"/>
    <w:rsid w:val="58D84D64"/>
    <w:rsid w:val="59576FB6"/>
    <w:rsid w:val="598712B7"/>
    <w:rsid w:val="5A6C6884"/>
    <w:rsid w:val="5AF32055"/>
    <w:rsid w:val="5AF80E2D"/>
    <w:rsid w:val="5BBA6E87"/>
    <w:rsid w:val="5BF34CF4"/>
    <w:rsid w:val="5C93062A"/>
    <w:rsid w:val="5C972C81"/>
    <w:rsid w:val="5CCA3EEF"/>
    <w:rsid w:val="5CEA65C1"/>
    <w:rsid w:val="5D304EA8"/>
    <w:rsid w:val="5D4041AE"/>
    <w:rsid w:val="5DE30A49"/>
    <w:rsid w:val="5EF132A9"/>
    <w:rsid w:val="5F047CD6"/>
    <w:rsid w:val="5F6B6E2F"/>
    <w:rsid w:val="5F79574A"/>
    <w:rsid w:val="5FC26A78"/>
    <w:rsid w:val="5FCC51F4"/>
    <w:rsid w:val="60E7048E"/>
    <w:rsid w:val="613D1565"/>
    <w:rsid w:val="6291178B"/>
    <w:rsid w:val="62CF061A"/>
    <w:rsid w:val="6346377C"/>
    <w:rsid w:val="63536A40"/>
    <w:rsid w:val="639130C5"/>
    <w:rsid w:val="63C66714"/>
    <w:rsid w:val="64C319A4"/>
    <w:rsid w:val="64CE2C89"/>
    <w:rsid w:val="64DD2A65"/>
    <w:rsid w:val="64FA69CA"/>
    <w:rsid w:val="653603C7"/>
    <w:rsid w:val="654A6052"/>
    <w:rsid w:val="658A7316"/>
    <w:rsid w:val="66CA654C"/>
    <w:rsid w:val="674F5001"/>
    <w:rsid w:val="68D64052"/>
    <w:rsid w:val="697C2783"/>
    <w:rsid w:val="6996483B"/>
    <w:rsid w:val="69C14110"/>
    <w:rsid w:val="69E610C3"/>
    <w:rsid w:val="6A24046B"/>
    <w:rsid w:val="6A706DE0"/>
    <w:rsid w:val="6A7476A4"/>
    <w:rsid w:val="6A9927D9"/>
    <w:rsid w:val="6B2B0AAB"/>
    <w:rsid w:val="6B9E2823"/>
    <w:rsid w:val="6BAA399C"/>
    <w:rsid w:val="6BE64FD6"/>
    <w:rsid w:val="6BEE0F72"/>
    <w:rsid w:val="6C0522FA"/>
    <w:rsid w:val="6C830396"/>
    <w:rsid w:val="6CF7283B"/>
    <w:rsid w:val="6DBF6A6A"/>
    <w:rsid w:val="6DC06017"/>
    <w:rsid w:val="6E5B49FB"/>
    <w:rsid w:val="6F09453C"/>
    <w:rsid w:val="6F40631D"/>
    <w:rsid w:val="70585696"/>
    <w:rsid w:val="70BF1417"/>
    <w:rsid w:val="70E4517B"/>
    <w:rsid w:val="72244309"/>
    <w:rsid w:val="72634067"/>
    <w:rsid w:val="726E598B"/>
    <w:rsid w:val="72DF3E4C"/>
    <w:rsid w:val="731E2BC7"/>
    <w:rsid w:val="73852C46"/>
    <w:rsid w:val="739509AF"/>
    <w:rsid w:val="741037BE"/>
    <w:rsid w:val="74666840"/>
    <w:rsid w:val="74AC17DB"/>
    <w:rsid w:val="74C83AAD"/>
    <w:rsid w:val="74DB09F6"/>
    <w:rsid w:val="75EB5092"/>
    <w:rsid w:val="77115FC5"/>
    <w:rsid w:val="775D17E4"/>
    <w:rsid w:val="77724D2A"/>
    <w:rsid w:val="78611430"/>
    <w:rsid w:val="797C4722"/>
    <w:rsid w:val="79EE28B6"/>
    <w:rsid w:val="79F541C1"/>
    <w:rsid w:val="7A3F4800"/>
    <w:rsid w:val="7B2F1B69"/>
    <w:rsid w:val="7B811F45"/>
    <w:rsid w:val="7B902188"/>
    <w:rsid w:val="7BCA229A"/>
    <w:rsid w:val="7BDD144D"/>
    <w:rsid w:val="7BEB19FB"/>
    <w:rsid w:val="7C097B3F"/>
    <w:rsid w:val="7C3B1803"/>
    <w:rsid w:val="7C5036C5"/>
    <w:rsid w:val="7CAA54CB"/>
    <w:rsid w:val="7D1E58D9"/>
    <w:rsid w:val="7D656711"/>
    <w:rsid w:val="7F950788"/>
    <w:rsid w:val="7FBA2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keepNext/>
      <w:keepLines/>
      <w:ind w:firstLine="0" w:firstLineChars="0"/>
      <w:jc w:val="left"/>
      <w:outlineLvl w:val="0"/>
    </w:pPr>
    <w:rPr>
      <w:b/>
      <w:bCs/>
      <w:kern w:val="44"/>
      <w:sz w:val="30"/>
      <w:szCs w:val="44"/>
    </w:rPr>
  </w:style>
  <w:style w:type="paragraph" w:styleId="3">
    <w:name w:val="heading 2"/>
    <w:basedOn w:val="1"/>
    <w:next w:val="1"/>
    <w:link w:val="29"/>
    <w:autoRedefine/>
    <w:unhideWhenUsed/>
    <w:qFormat/>
    <w:uiPriority w:val="9"/>
    <w:pPr>
      <w:keepNext/>
      <w:keepLines/>
      <w:ind w:firstLine="0" w:firstLineChars="0"/>
      <w:jc w:val="left"/>
      <w:outlineLvl w:val="1"/>
    </w:pPr>
    <w:rPr>
      <w:rFonts w:cstheme="majorBidi"/>
      <w:b/>
      <w:bCs/>
      <w:szCs w:val="32"/>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23"/>
    <w:autoRedefine/>
    <w:semiHidden/>
    <w:unhideWhenUsed/>
    <w:qFormat/>
    <w:uiPriority w:val="99"/>
    <w:pPr>
      <w:jc w:val="left"/>
    </w:pPr>
  </w:style>
  <w:style w:type="paragraph" w:styleId="5">
    <w:name w:val="Body Text"/>
    <w:basedOn w:val="1"/>
    <w:autoRedefine/>
    <w:unhideWhenUsed/>
    <w:qFormat/>
    <w:uiPriority w:val="0"/>
    <w:pPr>
      <w:spacing w:after="120"/>
    </w:pPr>
    <w:rPr>
      <w:kern w:val="0"/>
      <w:sz w:val="20"/>
    </w:rPr>
  </w:style>
  <w:style w:type="paragraph" w:styleId="6">
    <w:name w:val="Body Text Indent"/>
    <w:basedOn w:val="1"/>
    <w:autoRedefine/>
    <w:semiHidden/>
    <w:unhideWhenUsed/>
    <w:qFormat/>
    <w:uiPriority w:val="99"/>
    <w:pPr>
      <w:spacing w:after="120" w:afterLines="0" w:afterAutospacing="0"/>
      <w:ind w:left="420" w:leftChars="200"/>
    </w:pPr>
  </w:style>
  <w:style w:type="paragraph" w:styleId="7">
    <w:name w:val="Plain Text"/>
    <w:basedOn w:val="1"/>
    <w:autoRedefine/>
    <w:qFormat/>
    <w:uiPriority w:val="0"/>
    <w:rPr>
      <w:rFonts w:ascii="宋体" w:hAnsi="Courier New" w:eastAsia="宋体"/>
      <w:kern w:val="0"/>
      <w:sz w:val="20"/>
      <w:szCs w:val="20"/>
    </w:rPr>
  </w:style>
  <w:style w:type="paragraph" w:styleId="8">
    <w:name w:val="List Bullet 5"/>
    <w:basedOn w:val="1"/>
    <w:autoRedefine/>
    <w:semiHidden/>
    <w:unhideWhenUsed/>
    <w:qFormat/>
    <w:uiPriority w:val="99"/>
    <w:pPr>
      <w:numPr>
        <w:ilvl w:val="0"/>
        <w:numId w:val="1"/>
      </w:numPr>
    </w:pPr>
  </w:style>
  <w:style w:type="paragraph" w:styleId="9">
    <w:name w:val="Balloon Text"/>
    <w:basedOn w:val="1"/>
    <w:link w:val="25"/>
    <w:autoRedefine/>
    <w:semiHidden/>
    <w:unhideWhenUsed/>
    <w:qFormat/>
    <w:uiPriority w:val="99"/>
    <w:rPr>
      <w:sz w:val="18"/>
      <w:szCs w:val="18"/>
    </w:rPr>
  </w:style>
  <w:style w:type="paragraph" w:styleId="10">
    <w:name w:val="footer"/>
    <w:basedOn w:val="1"/>
    <w:link w:val="19"/>
    <w:autoRedefine/>
    <w:semiHidden/>
    <w:unhideWhenUsed/>
    <w:qFormat/>
    <w:uiPriority w:val="99"/>
    <w:pPr>
      <w:tabs>
        <w:tab w:val="center" w:pos="4153"/>
        <w:tab w:val="right" w:pos="8306"/>
      </w:tabs>
      <w:snapToGrid w:val="0"/>
      <w:jc w:val="left"/>
    </w:pPr>
    <w:rPr>
      <w:sz w:val="18"/>
      <w:szCs w:val="18"/>
    </w:rPr>
  </w:style>
  <w:style w:type="paragraph" w:styleId="11">
    <w:name w:val="header"/>
    <w:basedOn w:val="1"/>
    <w:link w:val="1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annotation subject"/>
    <w:basedOn w:val="4"/>
    <w:next w:val="4"/>
    <w:link w:val="24"/>
    <w:autoRedefine/>
    <w:semiHidden/>
    <w:unhideWhenUsed/>
    <w:qFormat/>
    <w:uiPriority w:val="99"/>
    <w:rPr>
      <w:b/>
      <w:bCs/>
    </w:rPr>
  </w:style>
  <w:style w:type="paragraph" w:styleId="13">
    <w:name w:val="Body Text First Indent"/>
    <w:basedOn w:val="5"/>
    <w:autoRedefine/>
    <w:qFormat/>
    <w:uiPriority w:val="0"/>
    <w:pPr>
      <w:ind w:firstLine="420" w:firstLineChars="100"/>
    </w:pPr>
    <w:rPr>
      <w:rFonts w:ascii="Times New Roman" w:eastAsia="宋体"/>
      <w:szCs w:val="20"/>
    </w:rPr>
  </w:style>
  <w:style w:type="paragraph" w:styleId="14">
    <w:name w:val="Body Text First Indent 2"/>
    <w:basedOn w:val="6"/>
    <w:autoRedefine/>
    <w:semiHidden/>
    <w:unhideWhenUsed/>
    <w:qFormat/>
    <w:uiPriority w:val="99"/>
    <w:pPr>
      <w:ind w:firstLine="420" w:firstLineChars="200"/>
    </w:pPr>
  </w:style>
  <w:style w:type="character" w:styleId="17">
    <w:name w:val="annotation reference"/>
    <w:basedOn w:val="16"/>
    <w:autoRedefine/>
    <w:semiHidden/>
    <w:unhideWhenUsed/>
    <w:qFormat/>
    <w:uiPriority w:val="99"/>
    <w:rPr>
      <w:sz w:val="21"/>
      <w:szCs w:val="21"/>
    </w:rPr>
  </w:style>
  <w:style w:type="character" w:customStyle="1" w:styleId="18">
    <w:name w:val="页眉 Char"/>
    <w:basedOn w:val="16"/>
    <w:link w:val="11"/>
    <w:autoRedefine/>
    <w:semiHidden/>
    <w:qFormat/>
    <w:uiPriority w:val="99"/>
    <w:rPr>
      <w:sz w:val="18"/>
      <w:szCs w:val="18"/>
    </w:rPr>
  </w:style>
  <w:style w:type="character" w:customStyle="1" w:styleId="19">
    <w:name w:val="页脚 Char"/>
    <w:basedOn w:val="16"/>
    <w:link w:val="10"/>
    <w:autoRedefine/>
    <w:semiHidden/>
    <w:qFormat/>
    <w:uiPriority w:val="99"/>
    <w:rPr>
      <w:sz w:val="18"/>
      <w:szCs w:val="18"/>
    </w:rPr>
  </w:style>
  <w:style w:type="character" w:customStyle="1" w:styleId="20">
    <w:name w:val="排版正文 Char Char"/>
    <w:link w:val="21"/>
    <w:autoRedefine/>
    <w:qFormat/>
    <w:locked/>
    <w:uiPriority w:val="0"/>
    <w:rPr>
      <w:rFonts w:ascii="仿宋_GB2312" w:hAnsi="Times New Roman" w:eastAsia="仿宋_GB2312"/>
      <w:spacing w:val="8"/>
      <w:sz w:val="28"/>
      <w:szCs w:val="21"/>
    </w:rPr>
  </w:style>
  <w:style w:type="paragraph" w:customStyle="1" w:styleId="21">
    <w:name w:val="排版正文"/>
    <w:link w:val="20"/>
    <w:autoRedefine/>
    <w:qFormat/>
    <w:uiPriority w:val="0"/>
    <w:pPr>
      <w:widowControl w:val="0"/>
      <w:spacing w:line="460" w:lineRule="exact"/>
      <w:ind w:firstLine="200" w:firstLineChars="200"/>
      <w:jc w:val="both"/>
    </w:pPr>
    <w:rPr>
      <w:rFonts w:ascii="仿宋_GB2312" w:hAnsi="Times New Roman" w:eastAsia="仿宋_GB2312" w:cstheme="minorBidi"/>
      <w:spacing w:val="8"/>
      <w:kern w:val="2"/>
      <w:sz w:val="28"/>
      <w:szCs w:val="21"/>
      <w:lang w:val="en-US" w:eastAsia="zh-CN" w:bidi="ar-SA"/>
    </w:rPr>
  </w:style>
  <w:style w:type="paragraph" w:styleId="22">
    <w:name w:val="List Paragraph"/>
    <w:basedOn w:val="1"/>
    <w:autoRedefine/>
    <w:qFormat/>
    <w:uiPriority w:val="34"/>
    <w:pPr>
      <w:ind w:firstLine="420" w:firstLineChars="200"/>
    </w:pPr>
  </w:style>
  <w:style w:type="character" w:customStyle="1" w:styleId="23">
    <w:name w:val="批注文字 Char"/>
    <w:basedOn w:val="16"/>
    <w:link w:val="4"/>
    <w:autoRedefine/>
    <w:semiHidden/>
    <w:qFormat/>
    <w:uiPriority w:val="99"/>
  </w:style>
  <w:style w:type="character" w:customStyle="1" w:styleId="24">
    <w:name w:val="批注主题 Char"/>
    <w:basedOn w:val="23"/>
    <w:link w:val="12"/>
    <w:autoRedefine/>
    <w:semiHidden/>
    <w:qFormat/>
    <w:uiPriority w:val="99"/>
    <w:rPr>
      <w:b/>
      <w:bCs/>
    </w:rPr>
  </w:style>
  <w:style w:type="character" w:customStyle="1" w:styleId="25">
    <w:name w:val="批注框文本 Char"/>
    <w:basedOn w:val="16"/>
    <w:link w:val="9"/>
    <w:autoRedefine/>
    <w:semiHidden/>
    <w:qFormat/>
    <w:uiPriority w:val="99"/>
    <w:rPr>
      <w:sz w:val="18"/>
      <w:szCs w:val="18"/>
    </w:rPr>
  </w:style>
  <w:style w:type="character" w:customStyle="1" w:styleId="26">
    <w:name w:val="正文 Char"/>
    <w:basedOn w:val="16"/>
    <w:link w:val="27"/>
    <w:autoRedefine/>
    <w:qFormat/>
    <w:uiPriority w:val="0"/>
    <w:rPr>
      <w:rFonts w:cs="Times New Roman"/>
    </w:rPr>
  </w:style>
  <w:style w:type="paragraph" w:customStyle="1" w:styleId="27">
    <w:name w:val="正文1"/>
    <w:basedOn w:val="1"/>
    <w:link w:val="26"/>
    <w:autoRedefine/>
    <w:qFormat/>
    <w:uiPriority w:val="0"/>
    <w:pPr>
      <w:ind w:firstLine="560"/>
    </w:pPr>
    <w:rPr>
      <w:rFonts w:cs="Times New Roman"/>
    </w:rPr>
  </w:style>
  <w:style w:type="paragraph" w:customStyle="1" w:styleId="28">
    <w:name w:val="wzw"/>
    <w:basedOn w:val="1"/>
    <w:autoRedefine/>
    <w:qFormat/>
    <w:uiPriority w:val="0"/>
    <w:pPr>
      <w:widowControl/>
      <w:spacing w:line="490" w:lineRule="exact"/>
      <w:ind w:firstLine="561"/>
      <w:jc w:val="left"/>
    </w:pPr>
    <w:rPr>
      <w:rFonts w:ascii="Times New Roman"/>
      <w:bCs/>
      <w:color w:val="0070C0"/>
      <w:sz w:val="28"/>
      <w:szCs w:val="20"/>
    </w:rPr>
  </w:style>
  <w:style w:type="character" w:customStyle="1" w:styleId="29">
    <w:name w:val="标题 2 Char2"/>
    <w:link w:val="3"/>
    <w:autoRedefine/>
    <w:qFormat/>
    <w:uiPriority w:val="0"/>
    <w:rPr>
      <w:rFonts w:cstheme="majorBidi"/>
      <w:b/>
      <w:bCs/>
      <w:szCs w:val="32"/>
    </w:rPr>
  </w:style>
  <w:style w:type="paragraph" w:customStyle="1" w:styleId="30">
    <w:name w:val="正文样式"/>
    <w:basedOn w:val="1"/>
    <w:autoRedefine/>
    <w:qFormat/>
    <w:uiPriority w:val="0"/>
    <w:pPr>
      <w:spacing w:line="490" w:lineRule="exact"/>
      <w:ind w:firstLine="200" w:firstLineChars="200"/>
    </w:pPr>
    <w:rPr>
      <w:rFonts w:ascii="Times New Roman"/>
      <w:color w:val="000000"/>
      <w:kern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42FA1-6755-45A5-813D-6142C09CF23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196</Words>
  <Characters>1123</Characters>
  <Lines>9</Lines>
  <Paragraphs>2</Paragraphs>
  <TotalTime>0</TotalTime>
  <ScaleCrop>false</ScaleCrop>
  <LinksUpToDate>false</LinksUpToDate>
  <CharactersWithSpaces>1317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2020-04-20T06:47:00Z</dcterms:created>
  <dc:creator>微软用户</dc:creator>
  <cp:lastModifiedBy>1111</cp:lastModifiedBy>
  <dcterms:modified xsi:type="dcterms:W3CDTF">2024-03-29T06:22:48Z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AA43A60CEDF4406DB74EB5DCF712EDB5_12</vt:lpwstr>
  </property>
</Properties>
</file>