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724"/>
        <w:gridCol w:w="1076"/>
        <w:gridCol w:w="1718"/>
        <w:gridCol w:w="98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用人单位</w:t>
            </w:r>
          </w:p>
        </w:tc>
        <w:tc>
          <w:tcPr>
            <w:tcW w:w="41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中国石化燃料油销售有限公司广东分公司（西基油库）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</w:t>
            </w:r>
            <w:r>
              <w:rPr>
                <w:rFonts w:ascii="仿宋" w:hAnsi="仿宋" w:eastAsia="仿宋" w:cs="Times New Roman"/>
                <w:szCs w:val="21"/>
              </w:rPr>
              <w:t>地址</w:t>
            </w:r>
          </w:p>
        </w:tc>
        <w:tc>
          <w:tcPr>
            <w:tcW w:w="41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广州市黄埔区黄埔东路夏港街道西基村隔墙路西基油库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单位联系人</w:t>
            </w:r>
          </w:p>
        </w:tc>
        <w:tc>
          <w:tcPr>
            <w:tcW w:w="41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梁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公示信息类别</w:t>
            </w:r>
          </w:p>
        </w:tc>
        <w:tc>
          <w:tcPr>
            <w:tcW w:w="41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职业病危害现状评价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项目简介</w:t>
            </w:r>
          </w:p>
        </w:tc>
        <w:tc>
          <w:tcPr>
            <w:tcW w:w="41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该油库位于广州市黄埔区黄埔东路夏港街道西基村隔墙路西基油库，总占地面积2万平方米，总库容为6.6万立方米，均储存重质燃料油（其中：6座油罐共4.6万立方米为内贸专用，2座油罐共2万立方米为保税专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现场调查人员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丁伦</w:t>
            </w: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游海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调查时间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202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3.9.13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陪同人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梁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检测人员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王海坤、赵文朋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检测时间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2023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.9.21~9.23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陪同人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Cs w:val="21"/>
                <w:lang w:val="en-US" w:eastAsia="zh-CN"/>
              </w:rPr>
              <w:t>梁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该油库正常生产过程中最终实际接触的职业病危害因素有：苯、甲苯、二甲苯、正己烷、二氯乙烷、汽油。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职业病危害因素检测结果：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各岗位生产性毒物、噪声的检测结果均低于接触限值。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firstLine="420" w:firstLineChars="200"/>
              <w:jc w:val="both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评价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结论与建议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职业病危害风险分类：一般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建议：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/>
                <w:lang w:val="en-US" w:eastAsia="zh-CN"/>
              </w:rPr>
            </w:pPr>
            <w:bookmarkStart w:id="0" w:name="_Toc463774038"/>
            <w:r>
              <w:rPr>
                <w:rFonts w:hint="default" w:ascii="仿宋" w:hAnsi="仿宋" w:eastAsia="仿宋"/>
                <w:lang w:val="en-US" w:eastAsia="zh-CN"/>
              </w:rPr>
              <w:t>1）建议该油库兼职职业卫生管理人员按照《职业卫生档案管理规范》（原安监总厅安健〔2013〕171号）的要求，继续完善职业卫生档案内容。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2）建议该油库今后按照《用人单位职业健康监护监督管理办法》（原国家安全生产监督管理总局令第49号）、《职业健康监护技术规范》（GBZ188-2014）的要求，每年安排所有接触职业病危害因素的员工进行相对应的上岗前、在岗期间、离岗时的职业健康检查，并妥善保管职业健康检查报告，完善职业卫生管理档案。各岗位具体检查项目参照本报告内容和《职业健康监护技术规范》（GBZ 188-2014）。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3）其他建议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（1）</w:t>
            </w:r>
            <w:r>
              <w:rPr>
                <w:rFonts w:hint="default" w:ascii="仿宋" w:hAnsi="仿宋" w:eastAsia="仿宋"/>
                <w:lang w:val="en-US" w:eastAsia="zh-CN"/>
              </w:rPr>
              <w:t>建议该油库根据各岗位最终实际接触的职业病危害因素情况，完善相应的职业卫生合同告知书。</w:t>
            </w:r>
          </w:p>
          <w:p>
            <w:pPr>
              <w:spacing w:line="340" w:lineRule="exact"/>
              <w:ind w:firstLine="420" w:firstLineChars="200"/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（2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lang w:val="en-US" w:eastAsia="zh-CN"/>
              </w:rPr>
              <w:t>）</w:t>
            </w:r>
            <w:r>
              <w:rPr>
                <w:rFonts w:hint="default" w:ascii="仿宋" w:hAnsi="仿宋" w:eastAsia="仿宋"/>
                <w:lang w:val="en-US" w:eastAsia="zh-CN"/>
              </w:rPr>
              <w:t>建议该油库根据《国卫办关于进一步加强用人单位职业健康培训工作的通知》（国卫办职健函〔2022〕441号）的要求，加强作业人员、主要负责人、职业卫生管理人员的培训情况。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007A4"/>
    <w:multiLevelType w:val="singleLevel"/>
    <w:tmpl w:val="122007A4"/>
    <w:lvl w:ilvl="0" w:tentative="0">
      <w:start w:val="1"/>
      <w:numFmt w:val="bullet"/>
      <w:pStyle w:val="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5MWQ2MDk4ZDU3OTQ0NGFmZTc1MDIyODUyMDQ1YWYifQ=="/>
  </w:docVars>
  <w:rsids>
    <w:rsidRoot w:val="002D5244"/>
    <w:rsid w:val="00051C70"/>
    <w:rsid w:val="000B168E"/>
    <w:rsid w:val="000D4C60"/>
    <w:rsid w:val="000F661D"/>
    <w:rsid w:val="00180ED4"/>
    <w:rsid w:val="002D2B6F"/>
    <w:rsid w:val="002D5244"/>
    <w:rsid w:val="0034231F"/>
    <w:rsid w:val="00355A35"/>
    <w:rsid w:val="003F0872"/>
    <w:rsid w:val="004B6752"/>
    <w:rsid w:val="004F70BB"/>
    <w:rsid w:val="00531B8B"/>
    <w:rsid w:val="005B6422"/>
    <w:rsid w:val="005C5F7A"/>
    <w:rsid w:val="00702B18"/>
    <w:rsid w:val="007F4BCD"/>
    <w:rsid w:val="00946DA3"/>
    <w:rsid w:val="00947E62"/>
    <w:rsid w:val="00996E59"/>
    <w:rsid w:val="009E2F87"/>
    <w:rsid w:val="00A01BF0"/>
    <w:rsid w:val="00B54B98"/>
    <w:rsid w:val="00D31C3C"/>
    <w:rsid w:val="00D86716"/>
    <w:rsid w:val="00DA711E"/>
    <w:rsid w:val="00DF0F69"/>
    <w:rsid w:val="00E04A58"/>
    <w:rsid w:val="00EB6037"/>
    <w:rsid w:val="00EC7B75"/>
    <w:rsid w:val="00FA4F11"/>
    <w:rsid w:val="01075579"/>
    <w:rsid w:val="01233096"/>
    <w:rsid w:val="012A0989"/>
    <w:rsid w:val="022C2C17"/>
    <w:rsid w:val="023D0B8F"/>
    <w:rsid w:val="03E91FCE"/>
    <w:rsid w:val="04363A1E"/>
    <w:rsid w:val="046F5658"/>
    <w:rsid w:val="04B472CB"/>
    <w:rsid w:val="05594203"/>
    <w:rsid w:val="05C84116"/>
    <w:rsid w:val="05E337FC"/>
    <w:rsid w:val="06971FBD"/>
    <w:rsid w:val="085F7AA2"/>
    <w:rsid w:val="08744698"/>
    <w:rsid w:val="09214C02"/>
    <w:rsid w:val="093820FC"/>
    <w:rsid w:val="096D2D05"/>
    <w:rsid w:val="097A7FD3"/>
    <w:rsid w:val="0983368B"/>
    <w:rsid w:val="099C619C"/>
    <w:rsid w:val="0A0D4238"/>
    <w:rsid w:val="0A3D36E8"/>
    <w:rsid w:val="0A98139A"/>
    <w:rsid w:val="0AF3628F"/>
    <w:rsid w:val="0B35399D"/>
    <w:rsid w:val="0B7D2159"/>
    <w:rsid w:val="0C943AA2"/>
    <w:rsid w:val="0CBC40CB"/>
    <w:rsid w:val="0D5D3E94"/>
    <w:rsid w:val="0DB241E0"/>
    <w:rsid w:val="0DFE5677"/>
    <w:rsid w:val="0E055229"/>
    <w:rsid w:val="0EDC135D"/>
    <w:rsid w:val="0F3533E3"/>
    <w:rsid w:val="0FA83A21"/>
    <w:rsid w:val="0FD04F1D"/>
    <w:rsid w:val="0FDA5C70"/>
    <w:rsid w:val="10046B9B"/>
    <w:rsid w:val="112C7A85"/>
    <w:rsid w:val="118E6431"/>
    <w:rsid w:val="11BA35F1"/>
    <w:rsid w:val="11D131E6"/>
    <w:rsid w:val="123C4CE7"/>
    <w:rsid w:val="12772793"/>
    <w:rsid w:val="128A091B"/>
    <w:rsid w:val="13050ECF"/>
    <w:rsid w:val="13B14F39"/>
    <w:rsid w:val="141D14AB"/>
    <w:rsid w:val="1476335E"/>
    <w:rsid w:val="1586775E"/>
    <w:rsid w:val="16655581"/>
    <w:rsid w:val="17932E87"/>
    <w:rsid w:val="184E1992"/>
    <w:rsid w:val="19810F0A"/>
    <w:rsid w:val="1A615541"/>
    <w:rsid w:val="1A8816B5"/>
    <w:rsid w:val="1AC4293F"/>
    <w:rsid w:val="1B3F462B"/>
    <w:rsid w:val="1C81326A"/>
    <w:rsid w:val="1CDA105D"/>
    <w:rsid w:val="1E5D4AE2"/>
    <w:rsid w:val="1F026649"/>
    <w:rsid w:val="205630F0"/>
    <w:rsid w:val="22B71C55"/>
    <w:rsid w:val="22C32FEA"/>
    <w:rsid w:val="22DF27E2"/>
    <w:rsid w:val="22E60FE0"/>
    <w:rsid w:val="22ED255B"/>
    <w:rsid w:val="234D2E21"/>
    <w:rsid w:val="23B02B18"/>
    <w:rsid w:val="23B05D8F"/>
    <w:rsid w:val="24201B09"/>
    <w:rsid w:val="24212E47"/>
    <w:rsid w:val="24832815"/>
    <w:rsid w:val="24BF02CB"/>
    <w:rsid w:val="24F444EE"/>
    <w:rsid w:val="25662132"/>
    <w:rsid w:val="256F54C5"/>
    <w:rsid w:val="257E5312"/>
    <w:rsid w:val="26284A18"/>
    <w:rsid w:val="279F712B"/>
    <w:rsid w:val="28740979"/>
    <w:rsid w:val="2A413DAE"/>
    <w:rsid w:val="2A460333"/>
    <w:rsid w:val="2A566F28"/>
    <w:rsid w:val="2AB84DE6"/>
    <w:rsid w:val="2AF72B6B"/>
    <w:rsid w:val="2B810195"/>
    <w:rsid w:val="2BBB13C9"/>
    <w:rsid w:val="2BFA5B09"/>
    <w:rsid w:val="2C2C73FB"/>
    <w:rsid w:val="2C385DA0"/>
    <w:rsid w:val="2C3C39FF"/>
    <w:rsid w:val="2C6117C4"/>
    <w:rsid w:val="2D99053D"/>
    <w:rsid w:val="2DB674EC"/>
    <w:rsid w:val="2E9C5628"/>
    <w:rsid w:val="2EA72D69"/>
    <w:rsid w:val="2FC91E74"/>
    <w:rsid w:val="2FCC56C2"/>
    <w:rsid w:val="30446B3E"/>
    <w:rsid w:val="306A10C8"/>
    <w:rsid w:val="310446E2"/>
    <w:rsid w:val="31ED0CE4"/>
    <w:rsid w:val="32020A91"/>
    <w:rsid w:val="32034EF7"/>
    <w:rsid w:val="329F305B"/>
    <w:rsid w:val="32A80965"/>
    <w:rsid w:val="32EA744A"/>
    <w:rsid w:val="337324E5"/>
    <w:rsid w:val="34030A42"/>
    <w:rsid w:val="34B0573E"/>
    <w:rsid w:val="34C43209"/>
    <w:rsid w:val="34DD368C"/>
    <w:rsid w:val="36F55F5E"/>
    <w:rsid w:val="379A445F"/>
    <w:rsid w:val="37BC7E4B"/>
    <w:rsid w:val="384F06F9"/>
    <w:rsid w:val="38986280"/>
    <w:rsid w:val="38AE3672"/>
    <w:rsid w:val="38FC2442"/>
    <w:rsid w:val="392755EE"/>
    <w:rsid w:val="393C79FB"/>
    <w:rsid w:val="39863298"/>
    <w:rsid w:val="39CF0E62"/>
    <w:rsid w:val="39D13637"/>
    <w:rsid w:val="3A415082"/>
    <w:rsid w:val="3A69467A"/>
    <w:rsid w:val="3AF64E38"/>
    <w:rsid w:val="3C344673"/>
    <w:rsid w:val="3CDC1242"/>
    <w:rsid w:val="3DB334D8"/>
    <w:rsid w:val="3DDD3902"/>
    <w:rsid w:val="3E7013C9"/>
    <w:rsid w:val="3E8D6156"/>
    <w:rsid w:val="3EA370A9"/>
    <w:rsid w:val="3EB43064"/>
    <w:rsid w:val="3F312ACB"/>
    <w:rsid w:val="3FAF61F9"/>
    <w:rsid w:val="3FC720B2"/>
    <w:rsid w:val="3FCD0C8D"/>
    <w:rsid w:val="40922C7C"/>
    <w:rsid w:val="40C764D4"/>
    <w:rsid w:val="41006A35"/>
    <w:rsid w:val="41013860"/>
    <w:rsid w:val="41EB02E9"/>
    <w:rsid w:val="42973632"/>
    <w:rsid w:val="43696829"/>
    <w:rsid w:val="43E7475E"/>
    <w:rsid w:val="444D05BE"/>
    <w:rsid w:val="444E3803"/>
    <w:rsid w:val="45B54C00"/>
    <w:rsid w:val="465670F7"/>
    <w:rsid w:val="46DE4CD7"/>
    <w:rsid w:val="471C20EE"/>
    <w:rsid w:val="47BC08E5"/>
    <w:rsid w:val="47FD3CCE"/>
    <w:rsid w:val="489919E1"/>
    <w:rsid w:val="48C44256"/>
    <w:rsid w:val="48C94013"/>
    <w:rsid w:val="49062CF8"/>
    <w:rsid w:val="493B6A03"/>
    <w:rsid w:val="49B13B80"/>
    <w:rsid w:val="49D10E80"/>
    <w:rsid w:val="4A407E68"/>
    <w:rsid w:val="4A6D183E"/>
    <w:rsid w:val="4AC00FE3"/>
    <w:rsid w:val="4B43101F"/>
    <w:rsid w:val="4B831A2D"/>
    <w:rsid w:val="4B8C5A1B"/>
    <w:rsid w:val="4B9A779E"/>
    <w:rsid w:val="4BAA4805"/>
    <w:rsid w:val="4CA02851"/>
    <w:rsid w:val="4CD40000"/>
    <w:rsid w:val="4DB0066E"/>
    <w:rsid w:val="4DED16AB"/>
    <w:rsid w:val="4DF40F01"/>
    <w:rsid w:val="4E200D3B"/>
    <w:rsid w:val="4E347AA3"/>
    <w:rsid w:val="4E813ADD"/>
    <w:rsid w:val="4F8265E1"/>
    <w:rsid w:val="4FB855E9"/>
    <w:rsid w:val="4FF758B6"/>
    <w:rsid w:val="50D15247"/>
    <w:rsid w:val="512C2345"/>
    <w:rsid w:val="515A1D00"/>
    <w:rsid w:val="519C0207"/>
    <w:rsid w:val="51CE4DF0"/>
    <w:rsid w:val="52824423"/>
    <w:rsid w:val="53A60229"/>
    <w:rsid w:val="5429164F"/>
    <w:rsid w:val="54AC551B"/>
    <w:rsid w:val="55FA2FD9"/>
    <w:rsid w:val="58546E79"/>
    <w:rsid w:val="587649C4"/>
    <w:rsid w:val="58EB2640"/>
    <w:rsid w:val="591661C0"/>
    <w:rsid w:val="593340C0"/>
    <w:rsid w:val="593560BB"/>
    <w:rsid w:val="593E7CA2"/>
    <w:rsid w:val="59551042"/>
    <w:rsid w:val="599324EC"/>
    <w:rsid w:val="59B54DBC"/>
    <w:rsid w:val="59F310C3"/>
    <w:rsid w:val="5A7668FF"/>
    <w:rsid w:val="5AD91257"/>
    <w:rsid w:val="5AF34ABD"/>
    <w:rsid w:val="5B0B6673"/>
    <w:rsid w:val="5C4E31D9"/>
    <w:rsid w:val="5C9163EF"/>
    <w:rsid w:val="5D0358C3"/>
    <w:rsid w:val="5D655039"/>
    <w:rsid w:val="5DB73636"/>
    <w:rsid w:val="5E2E29DB"/>
    <w:rsid w:val="5FB33ED8"/>
    <w:rsid w:val="606326E4"/>
    <w:rsid w:val="60A35A27"/>
    <w:rsid w:val="60C74A21"/>
    <w:rsid w:val="60F4059A"/>
    <w:rsid w:val="619873BC"/>
    <w:rsid w:val="61ED2B7C"/>
    <w:rsid w:val="62202C06"/>
    <w:rsid w:val="62C73780"/>
    <w:rsid w:val="62D13DCC"/>
    <w:rsid w:val="62FD1B58"/>
    <w:rsid w:val="634D0270"/>
    <w:rsid w:val="63547A09"/>
    <w:rsid w:val="63D76110"/>
    <w:rsid w:val="63EF3ED8"/>
    <w:rsid w:val="644F0FB6"/>
    <w:rsid w:val="64E31BF6"/>
    <w:rsid w:val="6512485F"/>
    <w:rsid w:val="6524773E"/>
    <w:rsid w:val="65B00957"/>
    <w:rsid w:val="65C54843"/>
    <w:rsid w:val="65D57061"/>
    <w:rsid w:val="662612F7"/>
    <w:rsid w:val="66325962"/>
    <w:rsid w:val="668A68F6"/>
    <w:rsid w:val="67697C8C"/>
    <w:rsid w:val="68AB2361"/>
    <w:rsid w:val="68D643E7"/>
    <w:rsid w:val="69530817"/>
    <w:rsid w:val="69B04386"/>
    <w:rsid w:val="69E77EE2"/>
    <w:rsid w:val="6A497BD0"/>
    <w:rsid w:val="6BEF1DD1"/>
    <w:rsid w:val="6C8851EE"/>
    <w:rsid w:val="6E2470D7"/>
    <w:rsid w:val="6E524B44"/>
    <w:rsid w:val="6E9A3488"/>
    <w:rsid w:val="6F4A519B"/>
    <w:rsid w:val="6F653F09"/>
    <w:rsid w:val="70147557"/>
    <w:rsid w:val="701D3EBA"/>
    <w:rsid w:val="702C2AF3"/>
    <w:rsid w:val="708625A6"/>
    <w:rsid w:val="70D50035"/>
    <w:rsid w:val="70E91ACF"/>
    <w:rsid w:val="710C10F0"/>
    <w:rsid w:val="713A7A58"/>
    <w:rsid w:val="7195798E"/>
    <w:rsid w:val="72177E12"/>
    <w:rsid w:val="721A7053"/>
    <w:rsid w:val="72F36989"/>
    <w:rsid w:val="73FC35FE"/>
    <w:rsid w:val="74DF0225"/>
    <w:rsid w:val="75046F0E"/>
    <w:rsid w:val="756C1E83"/>
    <w:rsid w:val="76D53613"/>
    <w:rsid w:val="76E0681B"/>
    <w:rsid w:val="77100BCB"/>
    <w:rsid w:val="77855BA7"/>
    <w:rsid w:val="7793772C"/>
    <w:rsid w:val="77EE2A2C"/>
    <w:rsid w:val="788E2A8E"/>
    <w:rsid w:val="78955B8C"/>
    <w:rsid w:val="78F56D1D"/>
    <w:rsid w:val="798C7E32"/>
    <w:rsid w:val="7B2B3FEA"/>
    <w:rsid w:val="7B3639AE"/>
    <w:rsid w:val="7BA21E8B"/>
    <w:rsid w:val="7BF56302"/>
    <w:rsid w:val="7D9940D6"/>
    <w:rsid w:val="7DE26BE4"/>
    <w:rsid w:val="7DE82510"/>
    <w:rsid w:val="7E786F03"/>
    <w:rsid w:val="7F0526E2"/>
    <w:rsid w:val="7F6663AD"/>
    <w:rsid w:val="7FA510E5"/>
    <w:rsid w:val="7FC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after="120" w:line="240" w:lineRule="auto"/>
      <w:ind w:firstLine="420" w:firstLineChars="100"/>
    </w:pPr>
    <w:rPr>
      <w:rFonts w:ascii="Times New Roman" w:eastAsia="宋体"/>
      <w:color w:val="auto"/>
      <w:spacing w:val="0"/>
      <w:sz w:val="21"/>
      <w:lang w:val="en-US" w:eastAsia="zh-CN"/>
    </w:rPr>
  </w:style>
  <w:style w:type="paragraph" w:styleId="5">
    <w:name w:val="Body Text"/>
    <w:basedOn w:val="1"/>
    <w:next w:val="6"/>
    <w:qFormat/>
    <w:uiPriority w:val="0"/>
    <w:pPr>
      <w:spacing w:line="460" w:lineRule="exact"/>
    </w:pPr>
    <w:rPr>
      <w:rFonts w:ascii="仿宋_GB2312"/>
      <w:color w:val="000000"/>
      <w:spacing w:val="8"/>
      <w:szCs w:val="24"/>
    </w:rPr>
  </w:style>
  <w:style w:type="paragraph" w:styleId="6">
    <w:name w:val="List Bullet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qFormat/>
    <w:uiPriority w:val="0"/>
    <w:pPr>
      <w:tabs>
        <w:tab w:val="left" w:pos="360"/>
        <w:tab w:val="left" w:pos="620"/>
      </w:tabs>
      <w:spacing w:before="240" w:after="60"/>
      <w:jc w:val="left"/>
      <w:outlineLvl w:val="0"/>
    </w:pPr>
    <w:rPr>
      <w:rFonts w:ascii="Arial" w:hAnsi="Arial" w:eastAsia="宋体"/>
      <w:b/>
      <w:sz w:val="32"/>
    </w:rPr>
  </w:style>
  <w:style w:type="paragraph" w:styleId="12">
    <w:name w:val="annotation subject"/>
    <w:basedOn w:val="7"/>
    <w:next w:val="7"/>
    <w:link w:val="22"/>
    <w:semiHidden/>
    <w:unhideWhenUsed/>
    <w:qFormat/>
    <w:uiPriority w:val="99"/>
    <w:rPr>
      <w:b/>
      <w:bCs/>
    </w:r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semiHidden/>
    <w:qFormat/>
    <w:uiPriority w:val="99"/>
    <w:rPr>
      <w:sz w:val="18"/>
      <w:szCs w:val="18"/>
    </w:rPr>
  </w:style>
  <w:style w:type="character" w:customStyle="1" w:styleId="18">
    <w:name w:val="排版正文 Char Char"/>
    <w:link w:val="19"/>
    <w:qFormat/>
    <w:locked/>
    <w:uiPriority w:val="0"/>
    <w:rPr>
      <w:rFonts w:ascii="仿宋_GB2312" w:hAnsi="Times New Roman" w:eastAsia="仿宋_GB2312"/>
      <w:spacing w:val="8"/>
      <w:sz w:val="28"/>
      <w:szCs w:val="21"/>
    </w:rPr>
  </w:style>
  <w:style w:type="paragraph" w:customStyle="1" w:styleId="19">
    <w:name w:val="排版正文"/>
    <w:link w:val="18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theme="minorBidi"/>
      <w:spacing w:val="8"/>
      <w:kern w:val="2"/>
      <w:sz w:val="28"/>
      <w:szCs w:val="21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4"/>
    <w:link w:val="7"/>
    <w:semiHidden/>
    <w:qFormat/>
    <w:uiPriority w:val="99"/>
  </w:style>
  <w:style w:type="character" w:customStyle="1" w:styleId="22">
    <w:name w:val="批注主题 Char"/>
    <w:basedOn w:val="21"/>
    <w:link w:val="12"/>
    <w:semiHidden/>
    <w:qFormat/>
    <w:uiPriority w:val="99"/>
    <w:rPr>
      <w:b/>
      <w:bCs/>
    </w:rPr>
  </w:style>
  <w:style w:type="character" w:customStyle="1" w:styleId="23">
    <w:name w:val="批注框文本 Char"/>
    <w:basedOn w:val="14"/>
    <w:link w:val="8"/>
    <w:semiHidden/>
    <w:qFormat/>
    <w:uiPriority w:val="99"/>
    <w:rPr>
      <w:sz w:val="18"/>
      <w:szCs w:val="18"/>
    </w:rPr>
  </w:style>
  <w:style w:type="paragraph" w:customStyle="1" w:styleId="24">
    <w:name w:val="正文 + 四号"/>
    <w:basedOn w:val="1"/>
    <w:qFormat/>
    <w:uiPriority w:val="0"/>
    <w:pPr>
      <w:widowControl/>
      <w:spacing w:line="490" w:lineRule="exact"/>
      <w:ind w:firstLine="200" w:firstLineChars="200"/>
    </w:pPr>
    <w:rPr>
      <w:rFonts w:ascii="Times New Roman" w:hAnsi="Times New Roman" w:eastAsia="仿宋_GB2312" w:cs="Times New Roman"/>
      <w:color w:val="000000"/>
      <w:kern w:val="0"/>
      <w:sz w:val="28"/>
      <w:szCs w:val="21"/>
    </w:rPr>
  </w:style>
  <w:style w:type="character" w:customStyle="1" w:styleId="25">
    <w:name w:val="标题 2 Char"/>
    <w:qFormat/>
    <w:uiPriority w:val="0"/>
    <w:rPr>
      <w:rFonts w:ascii="宋体" w:hAnsi="宋体" w:eastAsia="宋体"/>
      <w:b/>
      <w:sz w:val="24"/>
      <w:szCs w:val="24"/>
      <w:lang w:val="en-US" w:eastAsia="zh-CN" w:bidi="ar-SA"/>
    </w:rPr>
  </w:style>
  <w:style w:type="paragraph" w:customStyle="1" w:styleId="2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等线" w:eastAsia="等线" w:cs="Times New Roman"/>
      <w:kern w:val="2"/>
      <w:sz w:val="21"/>
      <w:szCs w:val="21"/>
      <w:lang w:val="en-US" w:eastAsia="zh-CN" w:bidi="ar-SA"/>
    </w:rPr>
  </w:style>
  <w:style w:type="paragraph" w:customStyle="1" w:styleId="27">
    <w:name w:val="正文字样"/>
    <w:basedOn w:val="11"/>
    <w:qFormat/>
    <w:uiPriority w:val="0"/>
    <w:pPr>
      <w:spacing w:before="0" w:after="0" w:line="490" w:lineRule="exact"/>
      <w:ind w:firstLine="200" w:firstLineChars="200"/>
      <w:jc w:val="both"/>
      <w:outlineLvl w:val="9"/>
    </w:pPr>
    <w:rPr>
      <w:rFonts w:ascii="Times New Roman" w:hAnsi="Times New Roman" w:eastAsia="仿宋_GB2312"/>
      <w:b w:val="0"/>
      <w:bCs/>
      <w:color w:val="000000"/>
      <w:sz w:val="28"/>
      <w:szCs w:val="28"/>
    </w:rPr>
  </w:style>
  <w:style w:type="paragraph" w:customStyle="1" w:styleId="28">
    <w:name w:val="Default"/>
    <w:autoRedefine/>
    <w:qFormat/>
    <w:uiPriority w:val="0"/>
    <w:pPr>
      <w:widowControl w:val="0"/>
      <w:autoSpaceDE w:val="0"/>
      <w:autoSpaceDN w:val="0"/>
      <w:adjustRightInd w:val="0"/>
      <w:spacing w:line="490" w:lineRule="exact"/>
      <w:ind w:firstLine="422" w:firstLineChars="200"/>
    </w:pPr>
    <w:rPr>
      <w:rFonts w:ascii="Times New Roman" w:hAnsi="Times New Roman" w:eastAsia="仿宋_GB2312" w:cs="宋体"/>
      <w:color w:val="000000"/>
      <w:kern w:val="2"/>
      <w:sz w:val="28"/>
      <w:szCs w:val="24"/>
      <w:lang w:val="en-US" w:eastAsia="zh-CN" w:bidi="ar-SA"/>
    </w:rPr>
  </w:style>
  <w:style w:type="paragraph" w:customStyle="1" w:styleId="29">
    <w:name w:val="图表标题栏"/>
    <w:basedOn w:val="30"/>
    <w:qFormat/>
    <w:uiPriority w:val="0"/>
  </w:style>
  <w:style w:type="paragraph" w:customStyle="1" w:styleId="30">
    <w:name w:val="图表标题"/>
    <w:basedOn w:val="1"/>
    <w:autoRedefine/>
    <w:qFormat/>
    <w:uiPriority w:val="99"/>
    <w:pPr>
      <w:jc w:val="center"/>
    </w:pPr>
    <w:rPr>
      <w:rFonts w:ascii="Times New Roman" w:hAns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D332-0D06-4AF6-943B-D4197465B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927</Words>
  <Characters>982</Characters>
  <Lines>6</Lines>
  <Paragraphs>1</Paragraphs>
  <TotalTime>0</TotalTime>
  <ScaleCrop>false</ScaleCrop>
  <LinksUpToDate>false</LinksUpToDate>
  <CharactersWithSpaces>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2020-04-20T09:11:00Z</dcterms:created>
  <dc:creator>微软用户</dc:creator>
  <cp:lastModifiedBy>1111</cp:lastModifiedBy>
  <dcterms:modified xsi:type="dcterms:W3CDTF">2024-01-09T05:39:52Z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115098DA71D148B88D029956B58E938E</vt:lpwstr>
  </property>
</Properties>
</file>