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50"/>
        <w:gridCol w:w="2110"/>
        <w:gridCol w:w="1587"/>
        <w:gridCol w:w="1858"/>
        <w:gridCol w:w="849"/>
        <w:gridCol w:w="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广州市华测检测认证技术有限公司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华测检测认证集团南方区检测基地建设项目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广州市黄埔区汤村教育二路133号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叶先生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项目简介</w:t>
            </w:r>
          </w:p>
        </w:tc>
        <w:tc>
          <w:tcPr>
            <w:tcW w:w="4128"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华测检测认证集团南方区检测基地主体建筑为一幢地上13层（局部3层、10层），地下2层的实验楼，占地面积为10000m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，建筑面积48363.1m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建成后作为环境检测实验室、细胞实验室、汽车材料实验室、汽车零部件实验室、保化检测实验室、饲料检测实验室、食品检测实验室、化学检测实验室、家具检测实验室、建筑和工程检测实验室、交通基建检测实验室、计量检测校正实验室、中心材料实验室及配套办公场所等附属设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186"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丁伦、何芬</w:t>
            </w:r>
          </w:p>
        </w:tc>
        <w:tc>
          <w:tcPr>
            <w:tcW w:w="892"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2023.2.24、2023.5.24</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叶先生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186"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饶望冬、</w:t>
            </w:r>
            <w:r>
              <w:rPr>
                <w:rFonts w:hint="eastAsia" w:ascii="仿宋" w:hAnsi="仿宋" w:eastAsia="仿宋" w:cs="Times New Roman"/>
                <w:szCs w:val="21"/>
              </w:rPr>
              <w:t>钟智润、</w:t>
            </w:r>
            <w:r>
              <w:rPr>
                <w:rFonts w:hint="eastAsia" w:ascii="仿宋" w:hAnsi="仿宋" w:eastAsia="仿宋" w:cs="Times New Roman"/>
                <w:szCs w:val="21"/>
                <w:lang w:val="en-US" w:eastAsia="zh-CN"/>
              </w:rPr>
              <w:t>何曼静、丁伦</w:t>
            </w:r>
          </w:p>
        </w:tc>
        <w:tc>
          <w:tcPr>
            <w:tcW w:w="892"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2023</w:t>
            </w:r>
            <w:r>
              <w:rPr>
                <w:rFonts w:hint="eastAsia" w:ascii="仿宋" w:hAnsi="仿宋" w:eastAsia="仿宋" w:cs="Times New Roman"/>
                <w:szCs w:val="21"/>
                <w:lang w:val="en-US" w:eastAsia="zh-CN"/>
              </w:rPr>
              <w:t>.5.30-6.1</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叶先生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设项目正常生产过程中最终实际接触的职业病危害因素有：苯、甲苯、正己烷、二氯甲烷、三氯乙烯、氯化氢及盐酸、矽尘、水泥粉尘、木粉尘、大理石粉尘、其他粉尘、铁及其化合物粉尘、噪声、高温（夏季）。</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除了交通基建实验室土工实验员（筛分、混凝土室成型等工位）噪声检测结果（8h等效声级）超过了接触限值外，其他各岗位职业病危害因素检测结果均低于接触限值。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运行过程中针对职业病危害因素采取了职业病防护措施，取得了较好的效果，职业病防护设施满足国家和地方对职业病防治方面的法律、法规、标准的要求。在正常生产过程中，符合国家和地方对职业病防治方面法律、法规、标准的要求，具备了职业病防护设施竣工验收条件。</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rPr>
              <w:t>建议：</w:t>
            </w:r>
            <w:r>
              <w:rPr>
                <w:rFonts w:hint="eastAsia" w:ascii="仿宋" w:hAnsi="仿宋" w:eastAsia="仿宋" w:cs="Times New Roman"/>
                <w:szCs w:val="21"/>
                <w:lang w:val="en-US" w:eastAsia="zh-CN"/>
              </w:rPr>
              <w:t>1）建议该基地今后按照《用人单位职业健康监护监督管理办法》（原国家安全生产监督管理总局令第49号）、《职业健康监护技术规范》（GBZ188-2014）的要求，安排各实验室所有接触的职业病危害因素的员工（包括委外人员）进行相对应的上岗前、在岗期间、离岗时的职业健康检查，并完善职业卫生管理档案；</w:t>
            </w:r>
          </w:p>
          <w:p>
            <w:pPr>
              <w:numPr>
                <w:ilvl w:val="0"/>
                <w:numId w:val="2"/>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建议该公司职业卫生管理人员、各实验室主管在日常管理工作中加强对作业人员职业病防护用品的佩戴情况进行监督，保证作业人员均能够有效佩戴；</w:t>
            </w:r>
          </w:p>
          <w:p>
            <w:pPr>
              <w:numPr>
                <w:ilvl w:val="0"/>
                <w:numId w:val="2"/>
              </w:num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建议该公司交通基建实验室土工实验员减少筛分、混凝土成型的作业时间，并按照要求佩戴所配发的防噪耳塞；</w:t>
            </w:r>
          </w:p>
          <w:p>
            <w:pPr>
              <w:numPr>
                <w:ilvl w:val="0"/>
                <w:numId w:val="2"/>
              </w:num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建议该公司职业卫生管理人员</w:t>
            </w:r>
            <w:r>
              <w:rPr>
                <w:rFonts w:hint="eastAsia" w:ascii="仿宋" w:hAnsi="仿宋" w:eastAsia="仿宋" w:cs="Times New Roman"/>
                <w:szCs w:val="21"/>
              </w:rPr>
              <w:t>进一步完善职业卫生管理制度及职业卫生档案</w:t>
            </w:r>
            <w:r>
              <w:rPr>
                <w:rFonts w:hint="eastAsia" w:ascii="仿宋" w:hAnsi="仿宋" w:eastAsia="仿宋" w:cs="Times New Roman"/>
                <w:szCs w:val="21"/>
                <w:lang w:eastAsia="zh-CN"/>
              </w:rPr>
              <w:t>；</w:t>
            </w:r>
          </w:p>
          <w:p>
            <w:pPr>
              <w:numPr>
                <w:ilvl w:val="0"/>
                <w:numId w:val="2"/>
              </w:num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其他建议：①该公司职业病危害风险分类为“一般”，根据《工作场所职业卫生管理规定》（中华人民共和国国家卫生健康委员会令第5号）的要求，该公司需要委托具有相关资质的职业卫生技术服务机构每三年开展一次职业病危害因素定期检测；②建议该公司在本项目完成后尽快完成职业病危害项目申报工作；③建议该公司根据各岗位最终实际接触的职业病危害因素情况，完善相应的职业卫生合同告知书；④建议该公司根据《</w:t>
            </w:r>
            <w:r>
              <w:rPr>
                <w:rFonts w:hint="eastAsia" w:ascii="仿宋" w:hAnsi="仿宋" w:eastAsia="仿宋" w:cs="Times New Roman"/>
                <w:szCs w:val="21"/>
                <w:lang w:eastAsia="zh-CN"/>
              </w:rPr>
              <w:t>国卫办关于进一步加强用人单位职业健康培训工作的通知</w:t>
            </w:r>
            <w:r>
              <w:rPr>
                <w:rFonts w:hint="eastAsia" w:ascii="仿宋" w:hAnsi="仿宋" w:eastAsia="仿宋" w:cs="Times New Roman"/>
                <w:szCs w:val="21"/>
                <w:lang w:val="en-US" w:eastAsia="zh-CN"/>
              </w:rPr>
              <w:t>》（国卫办职健函〔2022〕441号）的要求，加强作业人员</w:t>
            </w:r>
            <w:bookmarkStart w:id="0" w:name="_GoBack"/>
            <w:bookmarkEnd w:id="0"/>
            <w:r>
              <w:rPr>
                <w:rFonts w:hint="eastAsia" w:ascii="仿宋" w:hAnsi="仿宋" w:eastAsia="仿宋" w:cs="Times New Roman"/>
                <w:szCs w:val="21"/>
                <w:lang w:val="en-US" w:eastAsia="zh-CN"/>
              </w:rPr>
              <w:t>培训情况</w:t>
            </w:r>
            <w:r>
              <w:rPr>
                <w:rFonts w:hint="eastAsia" w:ascii="仿宋" w:hAnsi="仿宋" w:eastAsia="仿宋"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技术审查专家组评审意见：</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1）细化样品处理过程产尘、产毒工序的防尘、防毒设施的评价内容；2）细化危废、易制毒、化学品试剂储存间的通风换气和应急救援的分析与评价；3）专家提出的其他个人意见。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E55CC"/>
    <w:multiLevelType w:val="singleLevel"/>
    <w:tmpl w:val="127E55CC"/>
    <w:lvl w:ilvl="0" w:tentative="0">
      <w:start w:val="2"/>
      <w:numFmt w:val="decimal"/>
      <w:suff w:val="nothing"/>
      <w:lvlText w:val="%1）"/>
      <w:lvlJc w:val="left"/>
    </w:lvl>
  </w:abstractNum>
  <w:abstractNum w:abstractNumId="1">
    <w:nsid w:val="4B8AB948"/>
    <w:multiLevelType w:val="singleLevel"/>
    <w:tmpl w:val="4B8AB948"/>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543CC"/>
    <w:rsid w:val="000B6908"/>
    <w:rsid w:val="000F661D"/>
    <w:rsid w:val="002D5244"/>
    <w:rsid w:val="00355A35"/>
    <w:rsid w:val="003E27EE"/>
    <w:rsid w:val="003F0872"/>
    <w:rsid w:val="004B6752"/>
    <w:rsid w:val="00531B8B"/>
    <w:rsid w:val="005B6422"/>
    <w:rsid w:val="005C5F7A"/>
    <w:rsid w:val="00947E62"/>
    <w:rsid w:val="00A01BF0"/>
    <w:rsid w:val="00A07254"/>
    <w:rsid w:val="00BA7CA7"/>
    <w:rsid w:val="00CF1EFE"/>
    <w:rsid w:val="00D86716"/>
    <w:rsid w:val="00E04A58"/>
    <w:rsid w:val="00E348AE"/>
    <w:rsid w:val="00E6761E"/>
    <w:rsid w:val="00EC7B75"/>
    <w:rsid w:val="00F26B48"/>
    <w:rsid w:val="013C06BC"/>
    <w:rsid w:val="01A80200"/>
    <w:rsid w:val="038408F7"/>
    <w:rsid w:val="049B5269"/>
    <w:rsid w:val="06E17D3B"/>
    <w:rsid w:val="073C34BF"/>
    <w:rsid w:val="07AF3996"/>
    <w:rsid w:val="09203EB9"/>
    <w:rsid w:val="09297649"/>
    <w:rsid w:val="09385C0D"/>
    <w:rsid w:val="097371DC"/>
    <w:rsid w:val="09C247EA"/>
    <w:rsid w:val="0A177030"/>
    <w:rsid w:val="0A6C6CBE"/>
    <w:rsid w:val="0BD92149"/>
    <w:rsid w:val="0BE3052D"/>
    <w:rsid w:val="0C25691C"/>
    <w:rsid w:val="0D1A5D55"/>
    <w:rsid w:val="0D9F589A"/>
    <w:rsid w:val="0E8027DC"/>
    <w:rsid w:val="0F5A59EB"/>
    <w:rsid w:val="0F7006C6"/>
    <w:rsid w:val="0F761068"/>
    <w:rsid w:val="108D2CE2"/>
    <w:rsid w:val="10D502CD"/>
    <w:rsid w:val="10ED3781"/>
    <w:rsid w:val="111A69C5"/>
    <w:rsid w:val="117660B3"/>
    <w:rsid w:val="11C96400"/>
    <w:rsid w:val="120C558C"/>
    <w:rsid w:val="125E728B"/>
    <w:rsid w:val="12AA1929"/>
    <w:rsid w:val="12DF6FC3"/>
    <w:rsid w:val="13511DA5"/>
    <w:rsid w:val="149A1346"/>
    <w:rsid w:val="153C270C"/>
    <w:rsid w:val="153F699F"/>
    <w:rsid w:val="15597637"/>
    <w:rsid w:val="15A703A2"/>
    <w:rsid w:val="15C34AB0"/>
    <w:rsid w:val="15D13671"/>
    <w:rsid w:val="15E10FC5"/>
    <w:rsid w:val="18115FA7"/>
    <w:rsid w:val="18643D3F"/>
    <w:rsid w:val="18E055E9"/>
    <w:rsid w:val="19401D7B"/>
    <w:rsid w:val="194B7296"/>
    <w:rsid w:val="1AE17EB2"/>
    <w:rsid w:val="1AE974BB"/>
    <w:rsid w:val="1B0353F5"/>
    <w:rsid w:val="1B707CB3"/>
    <w:rsid w:val="1BA77ADC"/>
    <w:rsid w:val="1C2D0D45"/>
    <w:rsid w:val="1D655E72"/>
    <w:rsid w:val="1D894E19"/>
    <w:rsid w:val="1DC8425E"/>
    <w:rsid w:val="1E021B0F"/>
    <w:rsid w:val="1F226CEB"/>
    <w:rsid w:val="1F843311"/>
    <w:rsid w:val="1F8B3B8B"/>
    <w:rsid w:val="226F3FF6"/>
    <w:rsid w:val="23264FFC"/>
    <w:rsid w:val="235749A6"/>
    <w:rsid w:val="236D2C2B"/>
    <w:rsid w:val="241F37F9"/>
    <w:rsid w:val="256E263A"/>
    <w:rsid w:val="25E01C4D"/>
    <w:rsid w:val="264233C0"/>
    <w:rsid w:val="26AA663B"/>
    <w:rsid w:val="27612000"/>
    <w:rsid w:val="27AA03D2"/>
    <w:rsid w:val="27F751B9"/>
    <w:rsid w:val="28566540"/>
    <w:rsid w:val="2987570C"/>
    <w:rsid w:val="29B82129"/>
    <w:rsid w:val="29FA0C70"/>
    <w:rsid w:val="2A692415"/>
    <w:rsid w:val="2ABD66B0"/>
    <w:rsid w:val="2C9662B4"/>
    <w:rsid w:val="2CE83322"/>
    <w:rsid w:val="2D085772"/>
    <w:rsid w:val="2D362271"/>
    <w:rsid w:val="2D49244D"/>
    <w:rsid w:val="2D7A2D69"/>
    <w:rsid w:val="2E2C70F5"/>
    <w:rsid w:val="2E8A6E88"/>
    <w:rsid w:val="2EB91986"/>
    <w:rsid w:val="2EC102CF"/>
    <w:rsid w:val="2F191EB9"/>
    <w:rsid w:val="2F8A246F"/>
    <w:rsid w:val="2FC968E8"/>
    <w:rsid w:val="3019150F"/>
    <w:rsid w:val="30A734F4"/>
    <w:rsid w:val="30B26121"/>
    <w:rsid w:val="320555C9"/>
    <w:rsid w:val="32340DB8"/>
    <w:rsid w:val="32603105"/>
    <w:rsid w:val="326C2300"/>
    <w:rsid w:val="32BF7DFB"/>
    <w:rsid w:val="33E365F1"/>
    <w:rsid w:val="34982BB1"/>
    <w:rsid w:val="35511A47"/>
    <w:rsid w:val="356C7D94"/>
    <w:rsid w:val="35AD335B"/>
    <w:rsid w:val="36056CF3"/>
    <w:rsid w:val="36877708"/>
    <w:rsid w:val="3716184E"/>
    <w:rsid w:val="37343A5F"/>
    <w:rsid w:val="37DE260D"/>
    <w:rsid w:val="38D86941"/>
    <w:rsid w:val="38F24410"/>
    <w:rsid w:val="39047736"/>
    <w:rsid w:val="39C11183"/>
    <w:rsid w:val="3B201ED9"/>
    <w:rsid w:val="3BD01B51"/>
    <w:rsid w:val="3C0761D6"/>
    <w:rsid w:val="3CCD6FA5"/>
    <w:rsid w:val="3D2752D5"/>
    <w:rsid w:val="3D5207AE"/>
    <w:rsid w:val="3DE61259"/>
    <w:rsid w:val="3EEF07FC"/>
    <w:rsid w:val="3F473ED8"/>
    <w:rsid w:val="3F87786E"/>
    <w:rsid w:val="3FA73C06"/>
    <w:rsid w:val="3FB93A8C"/>
    <w:rsid w:val="3FFA644F"/>
    <w:rsid w:val="40884444"/>
    <w:rsid w:val="40A9471F"/>
    <w:rsid w:val="40C65ACB"/>
    <w:rsid w:val="40DB376D"/>
    <w:rsid w:val="40EA5463"/>
    <w:rsid w:val="41FA1D1A"/>
    <w:rsid w:val="422E07C5"/>
    <w:rsid w:val="42B86F16"/>
    <w:rsid w:val="42E52372"/>
    <w:rsid w:val="432F39AE"/>
    <w:rsid w:val="43AA78B4"/>
    <w:rsid w:val="43B55ADA"/>
    <w:rsid w:val="43C60BAF"/>
    <w:rsid w:val="44054362"/>
    <w:rsid w:val="442E1043"/>
    <w:rsid w:val="44790C8F"/>
    <w:rsid w:val="44BA339E"/>
    <w:rsid w:val="45D63146"/>
    <w:rsid w:val="464168ED"/>
    <w:rsid w:val="470141D4"/>
    <w:rsid w:val="48413B21"/>
    <w:rsid w:val="49ED368F"/>
    <w:rsid w:val="49FE735A"/>
    <w:rsid w:val="4ACE72D5"/>
    <w:rsid w:val="4B901E38"/>
    <w:rsid w:val="4BCF2B77"/>
    <w:rsid w:val="4C153B45"/>
    <w:rsid w:val="4C932747"/>
    <w:rsid w:val="4C96179F"/>
    <w:rsid w:val="4CC820E0"/>
    <w:rsid w:val="4EC10539"/>
    <w:rsid w:val="4ED64F6F"/>
    <w:rsid w:val="4EF1188A"/>
    <w:rsid w:val="4F0534C4"/>
    <w:rsid w:val="4F440EC0"/>
    <w:rsid w:val="4FF428D3"/>
    <w:rsid w:val="50576441"/>
    <w:rsid w:val="50D852D8"/>
    <w:rsid w:val="510D4856"/>
    <w:rsid w:val="51347795"/>
    <w:rsid w:val="51AA3E0A"/>
    <w:rsid w:val="52545B77"/>
    <w:rsid w:val="53411E8B"/>
    <w:rsid w:val="53DD723A"/>
    <w:rsid w:val="55150F1E"/>
    <w:rsid w:val="555D1CEE"/>
    <w:rsid w:val="555F1582"/>
    <w:rsid w:val="55616896"/>
    <w:rsid w:val="55FA0EFC"/>
    <w:rsid w:val="5677342B"/>
    <w:rsid w:val="576F7D6A"/>
    <w:rsid w:val="57ED2E88"/>
    <w:rsid w:val="57F563A3"/>
    <w:rsid w:val="58BA59F2"/>
    <w:rsid w:val="58D84D64"/>
    <w:rsid w:val="59576FB6"/>
    <w:rsid w:val="598712B7"/>
    <w:rsid w:val="5A6C6884"/>
    <w:rsid w:val="5AF32055"/>
    <w:rsid w:val="5AF80E2D"/>
    <w:rsid w:val="5BBA6E87"/>
    <w:rsid w:val="5BF34CF4"/>
    <w:rsid w:val="5C93062A"/>
    <w:rsid w:val="5C972C81"/>
    <w:rsid w:val="5CCA3EEF"/>
    <w:rsid w:val="5D304EA8"/>
    <w:rsid w:val="5D4041AE"/>
    <w:rsid w:val="5DE30A49"/>
    <w:rsid w:val="5EF132A9"/>
    <w:rsid w:val="5F047CD6"/>
    <w:rsid w:val="5F79574A"/>
    <w:rsid w:val="5FC26A78"/>
    <w:rsid w:val="5FCC51F4"/>
    <w:rsid w:val="613D1565"/>
    <w:rsid w:val="6291178B"/>
    <w:rsid w:val="62CF061A"/>
    <w:rsid w:val="6346377C"/>
    <w:rsid w:val="63536A40"/>
    <w:rsid w:val="639130C5"/>
    <w:rsid w:val="64C319A4"/>
    <w:rsid w:val="64CE2C89"/>
    <w:rsid w:val="64FA69CA"/>
    <w:rsid w:val="653603C7"/>
    <w:rsid w:val="654A6052"/>
    <w:rsid w:val="658A7316"/>
    <w:rsid w:val="66CA654C"/>
    <w:rsid w:val="674F5001"/>
    <w:rsid w:val="697C2783"/>
    <w:rsid w:val="6996483B"/>
    <w:rsid w:val="69C14110"/>
    <w:rsid w:val="6A24046B"/>
    <w:rsid w:val="6A7476A4"/>
    <w:rsid w:val="6B9E2823"/>
    <w:rsid w:val="6BE64FD6"/>
    <w:rsid w:val="6BEE0F72"/>
    <w:rsid w:val="6C0522FA"/>
    <w:rsid w:val="6C830396"/>
    <w:rsid w:val="6CF7283B"/>
    <w:rsid w:val="6DC06017"/>
    <w:rsid w:val="6E5B49FB"/>
    <w:rsid w:val="6F09453C"/>
    <w:rsid w:val="6F40631D"/>
    <w:rsid w:val="70585696"/>
    <w:rsid w:val="70BF1417"/>
    <w:rsid w:val="70E4517B"/>
    <w:rsid w:val="72244309"/>
    <w:rsid w:val="72634067"/>
    <w:rsid w:val="726E598B"/>
    <w:rsid w:val="72DF3E4C"/>
    <w:rsid w:val="731E2BC7"/>
    <w:rsid w:val="73852C46"/>
    <w:rsid w:val="739509AF"/>
    <w:rsid w:val="741037BE"/>
    <w:rsid w:val="74666840"/>
    <w:rsid w:val="74AC17DB"/>
    <w:rsid w:val="74C83AAD"/>
    <w:rsid w:val="77115FC5"/>
    <w:rsid w:val="775D17E4"/>
    <w:rsid w:val="77724D2A"/>
    <w:rsid w:val="78611430"/>
    <w:rsid w:val="797C4722"/>
    <w:rsid w:val="79F541C1"/>
    <w:rsid w:val="7A3F4800"/>
    <w:rsid w:val="7B2F1B69"/>
    <w:rsid w:val="7B811F45"/>
    <w:rsid w:val="7BDD144D"/>
    <w:rsid w:val="7BEB19FB"/>
    <w:rsid w:val="7C3B1803"/>
    <w:rsid w:val="7C5036C5"/>
    <w:rsid w:val="7CAA54CB"/>
    <w:rsid w:val="7D1E58D9"/>
    <w:rsid w:val="7D656711"/>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ind w:firstLine="0" w:firstLineChars="0"/>
      <w:jc w:val="left"/>
      <w:outlineLvl w:val="0"/>
    </w:pPr>
    <w:rPr>
      <w:b/>
      <w:bCs/>
      <w:kern w:val="44"/>
      <w:sz w:val="30"/>
      <w:szCs w:val="44"/>
    </w:rPr>
  </w:style>
  <w:style w:type="paragraph" w:styleId="3">
    <w:name w:val="heading 2"/>
    <w:basedOn w:val="1"/>
    <w:next w:val="1"/>
    <w:link w:val="28"/>
    <w:unhideWhenUsed/>
    <w:qFormat/>
    <w:uiPriority w:val="9"/>
    <w:pPr>
      <w:keepNext/>
      <w:keepLines/>
      <w:ind w:firstLine="0" w:firstLineChars="0"/>
      <w:jc w:val="left"/>
      <w:outlineLvl w:val="1"/>
    </w:pPr>
    <w:rPr>
      <w:rFonts w:cstheme="majorBidi"/>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Body Text"/>
    <w:basedOn w:val="1"/>
    <w:unhideWhenUsed/>
    <w:qFormat/>
    <w:uiPriority w:val="0"/>
    <w:pPr>
      <w:spacing w:after="120"/>
    </w:pPr>
    <w:rPr>
      <w:kern w:val="0"/>
      <w:sz w:val="20"/>
    </w:rPr>
  </w:style>
  <w:style w:type="paragraph" w:styleId="6">
    <w:name w:val="Body Text Indent"/>
    <w:basedOn w:val="1"/>
    <w:semiHidden/>
    <w:unhideWhenUsed/>
    <w:qFormat/>
    <w:uiPriority w:val="99"/>
    <w:pPr>
      <w:spacing w:after="120" w:afterLines="0" w:afterAutospacing="0"/>
      <w:ind w:left="420" w:leftChars="200"/>
    </w:pPr>
  </w:style>
  <w:style w:type="paragraph" w:styleId="7">
    <w:name w:val="List Bullet 5"/>
    <w:basedOn w:val="1"/>
    <w:semiHidden/>
    <w:unhideWhenUsed/>
    <w:qFormat/>
    <w:uiPriority w:val="99"/>
    <w:pPr>
      <w:numPr>
        <w:ilvl w:val="0"/>
        <w:numId w:val="1"/>
      </w:numPr>
    </w:pPr>
  </w:style>
  <w:style w:type="paragraph" w:styleId="8">
    <w:name w:val="Balloon Text"/>
    <w:basedOn w:val="1"/>
    <w:link w:val="24"/>
    <w:semiHidden/>
    <w:unhideWhenUsed/>
    <w:qFormat/>
    <w:uiPriority w:val="99"/>
    <w:rPr>
      <w:sz w:val="18"/>
      <w:szCs w:val="18"/>
    </w:rPr>
  </w:style>
  <w:style w:type="paragraph" w:styleId="9">
    <w:name w:val="footer"/>
    <w:basedOn w:val="1"/>
    <w:link w:val="18"/>
    <w:semiHidden/>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4"/>
    <w:next w:val="4"/>
    <w:link w:val="23"/>
    <w:semiHidden/>
    <w:unhideWhenUsed/>
    <w:qFormat/>
    <w:uiPriority w:val="99"/>
    <w:rPr>
      <w:b/>
      <w:bCs/>
    </w:rPr>
  </w:style>
  <w:style w:type="paragraph" w:styleId="12">
    <w:name w:val="Body Text First Indent"/>
    <w:basedOn w:val="5"/>
    <w:qFormat/>
    <w:uiPriority w:val="0"/>
    <w:pPr>
      <w:ind w:firstLine="420" w:firstLineChars="100"/>
    </w:pPr>
    <w:rPr>
      <w:rFonts w:ascii="Times New Roman" w:eastAsia="宋体"/>
      <w:szCs w:val="20"/>
    </w:rPr>
  </w:style>
  <w:style w:type="paragraph" w:styleId="13">
    <w:name w:val="Body Text First Indent 2"/>
    <w:basedOn w:val="6"/>
    <w:semiHidden/>
    <w:unhideWhenUsed/>
    <w:qFormat/>
    <w:uiPriority w:val="99"/>
    <w:pPr>
      <w:ind w:firstLine="420" w:firstLineChars="200"/>
    </w:pPr>
  </w:style>
  <w:style w:type="character" w:styleId="16">
    <w:name w:val="annotation reference"/>
    <w:basedOn w:val="15"/>
    <w:semiHidden/>
    <w:unhideWhenUsed/>
    <w:qFormat/>
    <w:uiPriority w:val="99"/>
    <w:rPr>
      <w:sz w:val="21"/>
      <w:szCs w:val="21"/>
    </w:rPr>
  </w:style>
  <w:style w:type="character" w:customStyle="1" w:styleId="17">
    <w:name w:val="页眉 Char"/>
    <w:basedOn w:val="15"/>
    <w:link w:val="10"/>
    <w:semiHidden/>
    <w:qFormat/>
    <w:uiPriority w:val="99"/>
    <w:rPr>
      <w:sz w:val="18"/>
      <w:szCs w:val="18"/>
    </w:rPr>
  </w:style>
  <w:style w:type="character" w:customStyle="1" w:styleId="18">
    <w:name w:val="页脚 Char"/>
    <w:basedOn w:val="15"/>
    <w:link w:val="9"/>
    <w:semiHidden/>
    <w:qFormat/>
    <w:uiPriority w:val="99"/>
    <w:rPr>
      <w:sz w:val="18"/>
      <w:szCs w:val="18"/>
    </w:rPr>
  </w:style>
  <w:style w:type="character" w:customStyle="1" w:styleId="19">
    <w:name w:val="排版正文 Char Char"/>
    <w:link w:val="20"/>
    <w:qFormat/>
    <w:locked/>
    <w:uiPriority w:val="0"/>
    <w:rPr>
      <w:rFonts w:ascii="仿宋_GB2312" w:hAnsi="Times New Roman" w:eastAsia="仿宋_GB2312"/>
      <w:spacing w:val="8"/>
      <w:sz w:val="28"/>
      <w:szCs w:val="21"/>
    </w:rPr>
  </w:style>
  <w:style w:type="paragraph" w:customStyle="1" w:styleId="20">
    <w:name w:val="排版正文"/>
    <w:link w:val="19"/>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1">
    <w:name w:val="List Paragraph"/>
    <w:basedOn w:val="1"/>
    <w:qFormat/>
    <w:uiPriority w:val="34"/>
    <w:pPr>
      <w:ind w:firstLine="420" w:firstLineChars="200"/>
    </w:pPr>
  </w:style>
  <w:style w:type="character" w:customStyle="1" w:styleId="22">
    <w:name w:val="批注文字 Char"/>
    <w:basedOn w:val="15"/>
    <w:link w:val="4"/>
    <w:semiHidden/>
    <w:qFormat/>
    <w:uiPriority w:val="99"/>
  </w:style>
  <w:style w:type="character" w:customStyle="1" w:styleId="23">
    <w:name w:val="批注主题 Char"/>
    <w:basedOn w:val="22"/>
    <w:link w:val="11"/>
    <w:semiHidden/>
    <w:qFormat/>
    <w:uiPriority w:val="99"/>
    <w:rPr>
      <w:b/>
      <w:bCs/>
    </w:rPr>
  </w:style>
  <w:style w:type="character" w:customStyle="1" w:styleId="24">
    <w:name w:val="批注框文本 Char"/>
    <w:basedOn w:val="15"/>
    <w:link w:val="8"/>
    <w:semiHidden/>
    <w:qFormat/>
    <w:uiPriority w:val="99"/>
    <w:rPr>
      <w:sz w:val="18"/>
      <w:szCs w:val="18"/>
    </w:rPr>
  </w:style>
  <w:style w:type="character" w:customStyle="1" w:styleId="25">
    <w:name w:val="正文 Char"/>
    <w:basedOn w:val="15"/>
    <w:link w:val="26"/>
    <w:qFormat/>
    <w:uiPriority w:val="0"/>
    <w:rPr>
      <w:rFonts w:cs="Times New Roman"/>
    </w:rPr>
  </w:style>
  <w:style w:type="paragraph" w:customStyle="1" w:styleId="26">
    <w:name w:val="正文1"/>
    <w:basedOn w:val="1"/>
    <w:link w:val="25"/>
    <w:qFormat/>
    <w:uiPriority w:val="0"/>
    <w:pPr>
      <w:ind w:firstLine="560"/>
    </w:pPr>
    <w:rPr>
      <w:rFonts w:cs="Times New Roman"/>
    </w:rPr>
  </w:style>
  <w:style w:type="paragraph" w:customStyle="1" w:styleId="27">
    <w:name w:val="wzw"/>
    <w:basedOn w:val="1"/>
    <w:qFormat/>
    <w:uiPriority w:val="0"/>
    <w:pPr>
      <w:widowControl/>
      <w:spacing w:line="490" w:lineRule="exact"/>
      <w:ind w:firstLine="561"/>
      <w:jc w:val="left"/>
    </w:pPr>
    <w:rPr>
      <w:rFonts w:ascii="Times New Roman"/>
      <w:bCs/>
      <w:color w:val="0070C0"/>
      <w:sz w:val="28"/>
      <w:szCs w:val="20"/>
    </w:rPr>
  </w:style>
  <w:style w:type="character" w:customStyle="1" w:styleId="28">
    <w:name w:val="标题 2 Char2"/>
    <w:link w:val="3"/>
    <w:qFormat/>
    <w:uiPriority w:val="0"/>
    <w:rPr>
      <w:rFonts w:cstheme="majorBidi"/>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0</TotalTime>
  <ScaleCrop>false</ScaleCrop>
  <LinksUpToDate>false</LinksUpToDate>
  <CharactersWithSpaces>1317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1111</cp:lastModifiedBy>
  <dcterms:modified xsi:type="dcterms:W3CDTF">2023-12-07T11:34:07Z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AA43A60CEDF4406DB74EB5DCF712EDB5_12</vt:lpwstr>
  </property>
</Properties>
</file>