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11"/>
        <w:gridCol w:w="2463"/>
        <w:gridCol w:w="1294"/>
        <w:gridCol w:w="1858"/>
        <w:gridCol w:w="849"/>
        <w:gridCol w:w="9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建设单位</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创维集团智能科技有限公司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t>项目名称</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创维集团智能科技有限公司广州创维智能产业创新基地超高清显示科技产业园建设项目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项目地址</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广州市黄埔区九佛街道枫塱一路66号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项目性质</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现有企业</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新建</w:t>
            </w:r>
            <w:r>
              <w:rPr>
                <w:rFonts w:ascii="仿宋" w:hAnsi="仿宋" w:eastAsia="仿宋" w:cs="Times New Roman"/>
                <w:szCs w:val="21"/>
              </w:rPr>
              <w:sym w:font="Wingdings 2" w:char="0052"/>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改建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 xml:space="preserve">扩建□ </w:t>
            </w:r>
            <w:r>
              <w:rPr>
                <w:rFonts w:hint="eastAsia" w:ascii="仿宋" w:hAnsi="仿宋" w:eastAsia="仿宋" w:cs="Times New Roman"/>
                <w:szCs w:val="21"/>
              </w:rPr>
              <w:t xml:space="preserve"> </w:t>
            </w:r>
            <w:r>
              <w:rPr>
                <w:rFonts w:ascii="仿宋" w:hAnsi="仿宋" w:eastAsia="仿宋" w:cs="Times New Roman"/>
                <w:szCs w:val="21"/>
              </w:rPr>
              <w:t>技术改造</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w:t>
            </w:r>
            <w:r>
              <w:rPr>
                <w:rFonts w:hint="eastAsia" w:ascii="仿宋" w:hAnsi="仿宋" w:eastAsia="仿宋" w:cs="Times New Roman"/>
                <w:szCs w:val="21"/>
              </w:rPr>
              <w:t>联系人</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张工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职业病危害预评价</w:t>
            </w:r>
            <w:r>
              <w:rPr>
                <w:rFonts w:hint="eastAsia" w:ascii="仿宋" w:hAnsi="仿宋" w:eastAsia="仿宋" w:cs="Times New Roman"/>
                <w:szCs w:val="21"/>
              </w:rPr>
              <w:sym w:font="Wingdings 2" w:char="00A3"/>
            </w:r>
            <w:r>
              <w:rPr>
                <w:rFonts w:hint="eastAsia" w:ascii="仿宋" w:hAnsi="仿宋" w:eastAsia="仿宋" w:cs="Times New Roman"/>
                <w:szCs w:val="21"/>
              </w:rPr>
              <w:t xml:space="preserve">   职业病防护设施设计□   </w:t>
            </w:r>
          </w:p>
          <w:p>
            <w:pPr>
              <w:spacing w:line="340" w:lineRule="exact"/>
              <w:jc w:val="center"/>
              <w:rPr>
                <w:rFonts w:ascii="仿宋" w:hAnsi="仿宋" w:eastAsia="仿宋" w:cs="Times New Roman"/>
                <w:szCs w:val="21"/>
              </w:rPr>
            </w:pPr>
            <w:r>
              <w:rPr>
                <w:rFonts w:hint="eastAsia" w:ascii="仿宋" w:hAnsi="仿宋" w:eastAsia="仿宋" w:cs="Times New Roman"/>
                <w:szCs w:val="21"/>
              </w:rPr>
              <w:t>控制效果评价与职业病防护设施验收</w:t>
            </w:r>
            <w:r>
              <w:rPr>
                <w:rFonts w:ascii="仿宋" w:hAnsi="仿宋" w:eastAsia="仿宋" w:cs="Times New Roman"/>
                <w:szCs w:val="21"/>
              </w:rPr>
              <w:sym w:font="Wingdings 2" w:char="0052"/>
            </w:r>
            <w:r>
              <w:rPr>
                <w:rFonts w:hint="eastAsia" w:ascii="仿宋" w:hAnsi="仿宋" w:eastAsia="仿宋" w:cs="Times New Roman"/>
                <w:szCs w:val="21"/>
              </w:rPr>
              <w:t xml:space="preserve">   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项目简介</w:t>
            </w:r>
          </w:p>
        </w:tc>
        <w:tc>
          <w:tcPr>
            <w:tcW w:w="4149"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该项目占地面积为229860.43平方米，建成后可日产电视机屏9000块、成品电视10000台以及中间产物注塑件22000件、烫金件460件。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现场调查人员</w:t>
            </w:r>
          </w:p>
        </w:tc>
        <w:tc>
          <w:tcPr>
            <w:tcW w:w="138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丁伦、刘付雪梅</w:t>
            </w:r>
          </w:p>
        </w:tc>
        <w:tc>
          <w:tcPr>
            <w:tcW w:w="7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调查时间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2023.3.13、4.12</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15"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张工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检测人员</w:t>
            </w:r>
          </w:p>
        </w:tc>
        <w:tc>
          <w:tcPr>
            <w:tcW w:w="1384"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罗志贤、李双双</w:t>
            </w:r>
          </w:p>
        </w:tc>
        <w:tc>
          <w:tcPr>
            <w:tcW w:w="7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04</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19～21、05</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24～26</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15"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张工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建设项目存在的主要职业病危害因素及检测结果：</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可识别的职业病危害因素包括：甲苯、二甲苯、乙苯、正己烷、正庚烷、壬烷、环己烷、乙酸甲酯、乙酸乙酯、乙酸丁酯、乙酸丙酯、环己酮、丁酮、甲醇、异丙醇、异佛尔酮、苯乙烯、丙烯腈、1,3-丁二烯、苯乙烯、丙酮、酚、氮氧化合物、甲醛、乙醛、氯化氢、一氧化碳、氮氧化合物、其他粉尘（铁、塑料）、聚丙烯粉尘、聚氯乙烯粉尘、噪声、高温、工频电磁场。</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通过结合调查情况和现场检查结果综合分析，本项目正常生产过程中最终实际接触的职业病危害因素有：甲苯、二甲苯、聚丙烯粉尘、聚氯乙烯粉尘、聚乙烯粉尘、其他粉尘、噪声、高温。</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各岗位职业病危害因素检测结果均低于接触限值。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评价结论与建议：</w:t>
            </w:r>
          </w:p>
          <w:p>
            <w:pPr>
              <w:spacing w:line="320" w:lineRule="exact"/>
              <w:ind w:firstLine="420" w:firstLineChars="200"/>
              <w:jc w:val="left"/>
              <w:rPr>
                <w:rFonts w:ascii="仿宋" w:hAnsi="仿宋" w:eastAsia="仿宋" w:cs="Times New Roman"/>
                <w:szCs w:val="21"/>
              </w:rPr>
            </w:pPr>
            <w:r>
              <w:rPr>
                <w:rFonts w:ascii="仿宋" w:hAnsi="仿宋" w:eastAsia="仿宋" w:cs="Times New Roman"/>
                <w:szCs w:val="21"/>
              </w:rPr>
              <w:t>结论</w:t>
            </w:r>
            <w:r>
              <w:rPr>
                <w:rFonts w:hint="eastAsia" w:ascii="仿宋" w:hAnsi="仿宋" w:eastAsia="仿宋" w:cs="Times New Roman"/>
                <w:szCs w:val="21"/>
              </w:rPr>
              <w:t>：本项目运行过程中针对职业病危害因素采取了职业病防护措施，取得了较好的效果，职业病防护设施满足国家和地方对职业病防治方面的法律、法规、标准的要求。在正常生产过程中，符合国家和地方对职业病防治方面法律、法规、标准的要求，具备了职业病防护设施竣工验收条件。</w:t>
            </w:r>
          </w:p>
          <w:p>
            <w:pPr>
              <w:spacing w:line="32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rPr>
              <w:t>建议：</w:t>
            </w:r>
            <w:r>
              <w:rPr>
                <w:rFonts w:hint="eastAsia" w:ascii="仿宋" w:hAnsi="仿宋" w:eastAsia="仿宋" w:cs="Times New Roman"/>
                <w:szCs w:val="21"/>
                <w:lang w:val="en-US" w:eastAsia="zh-CN"/>
              </w:rPr>
              <w:t>1）建议该公司职业卫生管理人员</w:t>
            </w:r>
            <w:r>
              <w:rPr>
                <w:rFonts w:hint="eastAsia" w:ascii="仿宋" w:hAnsi="仿宋" w:eastAsia="仿宋" w:cs="Times New Roman"/>
                <w:szCs w:val="21"/>
              </w:rPr>
              <w:t>进一步完善职业卫生管理制度及职业卫生档案</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2）建议该公司今后按照《用人单位职业健康监护监督管理办法》（原国家安全生产监督管理总局令第49号）、《职业健康监护技术规范》（GBZ188-2014）的要求，安排各车间所有接触的职业病危害因素的员工进行相对应的上岗前、在岗期间、离岗时的职业健康检查，并完善职业卫生管理档案；3）建议该公司职业卫生管理人员、车间主管在日常管理工作中加强对作业人员职业病防护用品的佩戴情况进行监督，保证作业人员均能够有效佩戴；4）建议该公司在丝印、涂底涂剂岗位设置局部抽排风装置，用于对丝印、涂底涂剂过程中所产生的废气进行收集处理；5）该公司若后期启用A2外销厂房、A3泡沫厂房、A5钣金厂房进行生产或进行大面积扩产时，应委托具有相关资质的职业卫生技术服务机构针对相应车间进行职业病危害控制效果评价；6）该公司职业病危害风险分类为“一般”（见本报告第4.3章），根据《工作场所职业卫生管理规定》（中华人民共和国国家卫生健康委员会令第5号）的要求，该公司需要委托具有相关资质的职业卫生技术服务机构每三年开展一次职业病危害因素定期检测；7）建议该公司根据各岗位最终实际接触的职业病危害因素情况，完善相应的职业卫生合同告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技术审查专家组评审意见：</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1）细化职业病防护设施合理性与有效性评价；</w:t>
            </w:r>
            <w:r>
              <w:rPr>
                <w:rFonts w:hint="eastAsia" w:ascii="仿宋" w:hAnsi="仿宋" w:eastAsia="仿宋" w:cs="Times New Roman"/>
                <w:szCs w:val="21"/>
                <w:lang w:val="en-US" w:eastAsia="zh-CN"/>
              </w:rPr>
              <w:t>2</w:t>
            </w:r>
            <w:r>
              <w:rPr>
                <w:rFonts w:hint="eastAsia" w:ascii="仿宋" w:hAnsi="仿宋" w:eastAsia="仿宋" w:cs="Times New Roman"/>
                <w:szCs w:val="21"/>
                <w:lang w:val="en-US" w:eastAsia="zh-CN"/>
              </w:rPr>
              <w:t>）完善生产车间通风换气的分析与评价；</w:t>
            </w:r>
            <w:r>
              <w:rPr>
                <w:rFonts w:hint="eastAsia" w:ascii="仿宋" w:hAnsi="仿宋" w:eastAsia="仿宋" w:cs="Times New Roman"/>
                <w:szCs w:val="21"/>
                <w:lang w:val="en-US" w:eastAsia="zh-CN"/>
              </w:rPr>
              <w:t>3</w:t>
            </w:r>
            <w:r>
              <w:rPr>
                <w:rFonts w:hint="eastAsia" w:ascii="仿宋" w:hAnsi="仿宋" w:eastAsia="仿宋" w:cs="Times New Roman"/>
                <w:szCs w:val="21"/>
                <w:lang w:val="en-US" w:eastAsia="zh-CN"/>
              </w:rPr>
              <w:t>）</w:t>
            </w:r>
            <w:bookmarkStart w:id="0" w:name="_GoBack"/>
            <w:bookmarkEnd w:id="0"/>
            <w:r>
              <w:rPr>
                <w:rFonts w:hint="eastAsia" w:ascii="仿宋" w:hAnsi="仿宋" w:eastAsia="仿宋" w:cs="Times New Roman"/>
                <w:szCs w:val="21"/>
                <w:lang w:val="en-US" w:eastAsia="zh-CN"/>
              </w:rPr>
              <w:t>专家提出的其他个人意见。</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rPr>
              <w:t>专家组同意修改后通过《控制效果评价报告》，修改后的《控制效果评价报告》须经专家组长确认。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AB948"/>
    <w:multiLevelType w:val="singleLevel"/>
    <w:tmpl w:val="4B8AB948"/>
    <w:lvl w:ilvl="0" w:tentative="0">
      <w:start w:val="1"/>
      <w:numFmt w:val="bullet"/>
      <w:pStyle w:val="9"/>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WQ2MDk4ZDU3OTQ0NGFmZTc1MDIyODUyMDQ1YWYifQ=="/>
  </w:docVars>
  <w:rsids>
    <w:rsidRoot w:val="002D5244"/>
    <w:rsid w:val="00051C70"/>
    <w:rsid w:val="000543CC"/>
    <w:rsid w:val="000B6908"/>
    <w:rsid w:val="000F661D"/>
    <w:rsid w:val="002D5244"/>
    <w:rsid w:val="00355A35"/>
    <w:rsid w:val="003E27EE"/>
    <w:rsid w:val="003F0872"/>
    <w:rsid w:val="004B6752"/>
    <w:rsid w:val="00531B8B"/>
    <w:rsid w:val="005B6422"/>
    <w:rsid w:val="005C5F7A"/>
    <w:rsid w:val="00947E62"/>
    <w:rsid w:val="00A01BF0"/>
    <w:rsid w:val="00A07254"/>
    <w:rsid w:val="00BA7CA7"/>
    <w:rsid w:val="00CF1EFE"/>
    <w:rsid w:val="00D86716"/>
    <w:rsid w:val="00E04A58"/>
    <w:rsid w:val="00E348AE"/>
    <w:rsid w:val="00E6761E"/>
    <w:rsid w:val="00EC7B75"/>
    <w:rsid w:val="00F26B48"/>
    <w:rsid w:val="01A80200"/>
    <w:rsid w:val="038408F7"/>
    <w:rsid w:val="06E17D3B"/>
    <w:rsid w:val="073C34BF"/>
    <w:rsid w:val="09297649"/>
    <w:rsid w:val="097371DC"/>
    <w:rsid w:val="0A177030"/>
    <w:rsid w:val="0A6C6CBE"/>
    <w:rsid w:val="0BD92149"/>
    <w:rsid w:val="0C25691C"/>
    <w:rsid w:val="0D1A5D55"/>
    <w:rsid w:val="0D9F589A"/>
    <w:rsid w:val="0E8027DC"/>
    <w:rsid w:val="0F5A59EB"/>
    <w:rsid w:val="108D2CE2"/>
    <w:rsid w:val="10D502CD"/>
    <w:rsid w:val="10ED3781"/>
    <w:rsid w:val="111A69C5"/>
    <w:rsid w:val="117660B3"/>
    <w:rsid w:val="11C96400"/>
    <w:rsid w:val="120C558C"/>
    <w:rsid w:val="125E728B"/>
    <w:rsid w:val="13511DA5"/>
    <w:rsid w:val="149A1346"/>
    <w:rsid w:val="153C270C"/>
    <w:rsid w:val="153F699F"/>
    <w:rsid w:val="15A703A2"/>
    <w:rsid w:val="18643D3F"/>
    <w:rsid w:val="19401D7B"/>
    <w:rsid w:val="194B7296"/>
    <w:rsid w:val="1AE17EB2"/>
    <w:rsid w:val="1AE974BB"/>
    <w:rsid w:val="1B0353F5"/>
    <w:rsid w:val="1B707CB3"/>
    <w:rsid w:val="1BA77ADC"/>
    <w:rsid w:val="1C2D0D45"/>
    <w:rsid w:val="1D655E72"/>
    <w:rsid w:val="1D894E19"/>
    <w:rsid w:val="1F226CEB"/>
    <w:rsid w:val="1F843311"/>
    <w:rsid w:val="1F8B3B8B"/>
    <w:rsid w:val="226F3FF6"/>
    <w:rsid w:val="23264FFC"/>
    <w:rsid w:val="235749A6"/>
    <w:rsid w:val="241F37F9"/>
    <w:rsid w:val="25E01C4D"/>
    <w:rsid w:val="264233C0"/>
    <w:rsid w:val="26AA663B"/>
    <w:rsid w:val="27F751B9"/>
    <w:rsid w:val="28566540"/>
    <w:rsid w:val="2987570C"/>
    <w:rsid w:val="2A692415"/>
    <w:rsid w:val="2C9662B4"/>
    <w:rsid w:val="2CE83322"/>
    <w:rsid w:val="2D362271"/>
    <w:rsid w:val="2D49244D"/>
    <w:rsid w:val="2E8A6E88"/>
    <w:rsid w:val="2EB91986"/>
    <w:rsid w:val="2EC102CF"/>
    <w:rsid w:val="2F8A246F"/>
    <w:rsid w:val="2FC968E8"/>
    <w:rsid w:val="3019150F"/>
    <w:rsid w:val="30A734F4"/>
    <w:rsid w:val="30B26121"/>
    <w:rsid w:val="320555C9"/>
    <w:rsid w:val="32603105"/>
    <w:rsid w:val="32BF7DFB"/>
    <w:rsid w:val="34982BB1"/>
    <w:rsid w:val="35511A47"/>
    <w:rsid w:val="356C7D94"/>
    <w:rsid w:val="36056CF3"/>
    <w:rsid w:val="3716184E"/>
    <w:rsid w:val="37343A5F"/>
    <w:rsid w:val="38D86941"/>
    <w:rsid w:val="38F24410"/>
    <w:rsid w:val="39C11183"/>
    <w:rsid w:val="3BD01B51"/>
    <w:rsid w:val="3C0761D6"/>
    <w:rsid w:val="3CCD6FA5"/>
    <w:rsid w:val="3D2752D5"/>
    <w:rsid w:val="3D5207AE"/>
    <w:rsid w:val="3EEF07FC"/>
    <w:rsid w:val="3F87786E"/>
    <w:rsid w:val="3FA73C06"/>
    <w:rsid w:val="3FB93A8C"/>
    <w:rsid w:val="40884444"/>
    <w:rsid w:val="40C65ACB"/>
    <w:rsid w:val="40DB376D"/>
    <w:rsid w:val="40EA5463"/>
    <w:rsid w:val="41FA1D1A"/>
    <w:rsid w:val="422E07C5"/>
    <w:rsid w:val="42B86F16"/>
    <w:rsid w:val="42E52372"/>
    <w:rsid w:val="432F39AE"/>
    <w:rsid w:val="43AA78B4"/>
    <w:rsid w:val="43B55ADA"/>
    <w:rsid w:val="43C60BAF"/>
    <w:rsid w:val="442E1043"/>
    <w:rsid w:val="464168ED"/>
    <w:rsid w:val="470141D4"/>
    <w:rsid w:val="48413B21"/>
    <w:rsid w:val="49ED368F"/>
    <w:rsid w:val="4ACE72D5"/>
    <w:rsid w:val="4B901E38"/>
    <w:rsid w:val="4BCF2B77"/>
    <w:rsid w:val="4C153B45"/>
    <w:rsid w:val="4C932747"/>
    <w:rsid w:val="4C96179F"/>
    <w:rsid w:val="4CC820E0"/>
    <w:rsid w:val="4EF1188A"/>
    <w:rsid w:val="4F0534C4"/>
    <w:rsid w:val="4F440EC0"/>
    <w:rsid w:val="4FF428D3"/>
    <w:rsid w:val="50576441"/>
    <w:rsid w:val="510D4856"/>
    <w:rsid w:val="51347795"/>
    <w:rsid w:val="51AA3E0A"/>
    <w:rsid w:val="52545B77"/>
    <w:rsid w:val="53411E8B"/>
    <w:rsid w:val="55150F1E"/>
    <w:rsid w:val="555D1CEE"/>
    <w:rsid w:val="555F1582"/>
    <w:rsid w:val="55FA0EFC"/>
    <w:rsid w:val="5677342B"/>
    <w:rsid w:val="57F563A3"/>
    <w:rsid w:val="58BA59F2"/>
    <w:rsid w:val="58D84D64"/>
    <w:rsid w:val="598712B7"/>
    <w:rsid w:val="5A6C6884"/>
    <w:rsid w:val="5AF32055"/>
    <w:rsid w:val="5AF80E2D"/>
    <w:rsid w:val="5BBA6E87"/>
    <w:rsid w:val="5BF34CF4"/>
    <w:rsid w:val="5C972C81"/>
    <w:rsid w:val="5CCA3EEF"/>
    <w:rsid w:val="5D304EA8"/>
    <w:rsid w:val="5D4041AE"/>
    <w:rsid w:val="5DE30A49"/>
    <w:rsid w:val="5EF132A9"/>
    <w:rsid w:val="5F047CD6"/>
    <w:rsid w:val="5F79574A"/>
    <w:rsid w:val="5FCC51F4"/>
    <w:rsid w:val="613D1565"/>
    <w:rsid w:val="6291178B"/>
    <w:rsid w:val="62CF061A"/>
    <w:rsid w:val="6346377C"/>
    <w:rsid w:val="63536A40"/>
    <w:rsid w:val="639130C5"/>
    <w:rsid w:val="64CE2C89"/>
    <w:rsid w:val="64FA69CA"/>
    <w:rsid w:val="654A6052"/>
    <w:rsid w:val="658A7316"/>
    <w:rsid w:val="66CA654C"/>
    <w:rsid w:val="674F5001"/>
    <w:rsid w:val="697C2783"/>
    <w:rsid w:val="6996483B"/>
    <w:rsid w:val="69C14110"/>
    <w:rsid w:val="6A24046B"/>
    <w:rsid w:val="6A7476A4"/>
    <w:rsid w:val="6BE64FD6"/>
    <w:rsid w:val="6BEE0F72"/>
    <w:rsid w:val="6C0522FA"/>
    <w:rsid w:val="6CF7283B"/>
    <w:rsid w:val="6DC06017"/>
    <w:rsid w:val="6F09453C"/>
    <w:rsid w:val="6F40631D"/>
    <w:rsid w:val="70BF1417"/>
    <w:rsid w:val="72244309"/>
    <w:rsid w:val="72634067"/>
    <w:rsid w:val="726E598B"/>
    <w:rsid w:val="731E2BC7"/>
    <w:rsid w:val="739509AF"/>
    <w:rsid w:val="741037BE"/>
    <w:rsid w:val="74AC17DB"/>
    <w:rsid w:val="74C83AAD"/>
    <w:rsid w:val="77724D2A"/>
    <w:rsid w:val="78611430"/>
    <w:rsid w:val="797C4722"/>
    <w:rsid w:val="79F541C1"/>
    <w:rsid w:val="7A3F4800"/>
    <w:rsid w:val="7BDD144D"/>
    <w:rsid w:val="7C3B1803"/>
    <w:rsid w:val="7C5036C5"/>
    <w:rsid w:val="7CAA54CB"/>
    <w:rsid w:val="7D1E58D9"/>
    <w:rsid w:val="7D656711"/>
    <w:rsid w:val="7F95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ind w:firstLine="0" w:firstLineChars="0"/>
      <w:jc w:val="left"/>
      <w:outlineLvl w:val="0"/>
    </w:pPr>
    <w:rPr>
      <w:b/>
      <w:bCs/>
      <w:kern w:val="44"/>
      <w:sz w:val="30"/>
      <w:szCs w:val="44"/>
    </w:rPr>
  </w:style>
  <w:style w:type="paragraph" w:styleId="7">
    <w:name w:val="heading 2"/>
    <w:basedOn w:val="1"/>
    <w:next w:val="1"/>
    <w:link w:val="28"/>
    <w:unhideWhenUsed/>
    <w:qFormat/>
    <w:uiPriority w:val="9"/>
    <w:pPr>
      <w:keepNext/>
      <w:keepLines/>
      <w:ind w:firstLine="0" w:firstLineChars="0"/>
      <w:jc w:val="left"/>
      <w:outlineLvl w:val="1"/>
    </w:pPr>
    <w:rPr>
      <w:rFonts w:cstheme="majorBidi"/>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Body Text First Indent"/>
    <w:basedOn w:val="5"/>
    <w:qFormat/>
    <w:uiPriority w:val="0"/>
    <w:pPr>
      <w:ind w:firstLine="420" w:firstLineChars="100"/>
    </w:pPr>
    <w:rPr>
      <w:rFonts w:ascii="Times New Roman" w:eastAsia="宋体"/>
      <w:szCs w:val="20"/>
    </w:rPr>
  </w:style>
  <w:style w:type="paragraph" w:styleId="5">
    <w:name w:val="Body Text"/>
    <w:basedOn w:val="1"/>
    <w:unhideWhenUsed/>
    <w:qFormat/>
    <w:uiPriority w:val="0"/>
    <w:pPr>
      <w:spacing w:after="120"/>
    </w:pPr>
    <w:rPr>
      <w:kern w:val="0"/>
      <w:sz w:val="20"/>
    </w:rPr>
  </w:style>
  <w:style w:type="paragraph" w:styleId="8">
    <w:name w:val="annotation text"/>
    <w:basedOn w:val="1"/>
    <w:link w:val="22"/>
    <w:semiHidden/>
    <w:unhideWhenUsed/>
    <w:qFormat/>
    <w:uiPriority w:val="99"/>
    <w:pPr>
      <w:jc w:val="left"/>
    </w:pPr>
  </w:style>
  <w:style w:type="paragraph" w:styleId="9">
    <w:name w:val="List Bullet 5"/>
    <w:basedOn w:val="1"/>
    <w:semiHidden/>
    <w:unhideWhenUsed/>
    <w:qFormat/>
    <w:uiPriority w:val="99"/>
    <w:pPr>
      <w:numPr>
        <w:ilvl w:val="0"/>
        <w:numId w:val="1"/>
      </w:numPr>
    </w:pPr>
  </w:style>
  <w:style w:type="paragraph" w:styleId="10">
    <w:name w:val="Balloon Text"/>
    <w:basedOn w:val="1"/>
    <w:link w:val="24"/>
    <w:semiHidden/>
    <w:unhideWhenUsed/>
    <w:qFormat/>
    <w:uiPriority w:val="99"/>
    <w:rPr>
      <w:sz w:val="18"/>
      <w:szCs w:val="18"/>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8"/>
    <w:next w:val="8"/>
    <w:link w:val="23"/>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排版正文 Char Char"/>
    <w:link w:val="20"/>
    <w:qFormat/>
    <w:locked/>
    <w:uiPriority w:val="0"/>
    <w:rPr>
      <w:rFonts w:ascii="仿宋_GB2312" w:hAnsi="Times New Roman" w:eastAsia="仿宋_GB2312"/>
      <w:spacing w:val="8"/>
      <w:sz w:val="28"/>
      <w:szCs w:val="21"/>
    </w:rPr>
  </w:style>
  <w:style w:type="paragraph" w:customStyle="1" w:styleId="20">
    <w:name w:val="排版正文"/>
    <w:link w:val="19"/>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1">
    <w:name w:val="List Paragraph"/>
    <w:basedOn w:val="1"/>
    <w:qFormat/>
    <w:uiPriority w:val="34"/>
    <w:pPr>
      <w:ind w:firstLine="420" w:firstLineChars="200"/>
    </w:pPr>
  </w:style>
  <w:style w:type="character" w:customStyle="1" w:styleId="22">
    <w:name w:val="批注文字 Char"/>
    <w:basedOn w:val="15"/>
    <w:link w:val="8"/>
    <w:semiHidden/>
    <w:qFormat/>
    <w:uiPriority w:val="99"/>
  </w:style>
  <w:style w:type="character" w:customStyle="1" w:styleId="23">
    <w:name w:val="批注主题 Char"/>
    <w:basedOn w:val="22"/>
    <w:link w:val="13"/>
    <w:semiHidden/>
    <w:qFormat/>
    <w:uiPriority w:val="99"/>
    <w:rPr>
      <w:b/>
      <w:bCs/>
    </w:rPr>
  </w:style>
  <w:style w:type="character" w:customStyle="1" w:styleId="24">
    <w:name w:val="批注框文本 Char"/>
    <w:basedOn w:val="15"/>
    <w:link w:val="10"/>
    <w:semiHidden/>
    <w:qFormat/>
    <w:uiPriority w:val="99"/>
    <w:rPr>
      <w:sz w:val="18"/>
      <w:szCs w:val="18"/>
    </w:rPr>
  </w:style>
  <w:style w:type="character" w:customStyle="1" w:styleId="25">
    <w:name w:val="正文 Char"/>
    <w:basedOn w:val="15"/>
    <w:link w:val="26"/>
    <w:qFormat/>
    <w:uiPriority w:val="0"/>
    <w:rPr>
      <w:rFonts w:cs="Times New Roman"/>
    </w:rPr>
  </w:style>
  <w:style w:type="paragraph" w:customStyle="1" w:styleId="26">
    <w:name w:val="正文1"/>
    <w:basedOn w:val="1"/>
    <w:link w:val="25"/>
    <w:qFormat/>
    <w:uiPriority w:val="0"/>
    <w:pPr>
      <w:ind w:firstLine="560"/>
    </w:pPr>
    <w:rPr>
      <w:rFonts w:cs="Times New Roman"/>
    </w:rPr>
  </w:style>
  <w:style w:type="paragraph" w:customStyle="1" w:styleId="27">
    <w:name w:val="wzw"/>
    <w:basedOn w:val="1"/>
    <w:qFormat/>
    <w:uiPriority w:val="0"/>
    <w:pPr>
      <w:widowControl/>
      <w:spacing w:line="490" w:lineRule="exact"/>
      <w:ind w:firstLine="561"/>
      <w:jc w:val="left"/>
    </w:pPr>
    <w:rPr>
      <w:rFonts w:ascii="Times New Roman"/>
      <w:bCs/>
      <w:color w:val="0070C0"/>
      <w:sz w:val="28"/>
      <w:szCs w:val="20"/>
    </w:rPr>
  </w:style>
  <w:style w:type="character" w:customStyle="1" w:styleId="28">
    <w:name w:val="标题 2 Char2"/>
    <w:link w:val="7"/>
    <w:qFormat/>
    <w:uiPriority w:val="0"/>
    <w:rPr>
      <w:rFonts w:cstheme="majorBidi"/>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2FA1-6755-45A5-813D-6142C09CF23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196</Words>
  <Characters>1123</Characters>
  <Lines>9</Lines>
  <Paragraphs>2</Paragraphs>
  <TotalTime>0</TotalTime>
  <ScaleCrop>false</ScaleCrop>
  <LinksUpToDate>false</LinksUpToDate>
  <CharactersWithSpaces>1317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2020-04-20T06:47:00Z</dcterms:created>
  <dc:creator>微软用户</dc:creator>
  <cp:lastModifiedBy>丁伦</cp:lastModifiedBy>
  <dcterms:modified xsi:type="dcterms:W3CDTF">2023-08-04T03:59:59Z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AA43A60CEDF4406DB74EB5DCF712EDB5_12</vt:lpwstr>
  </property>
</Properties>
</file>