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ascii="仿宋" w:hAnsi="仿宋" w:eastAsia="仿宋" w:cs="Times New Roman"/>
                <w:szCs w:val="21"/>
              </w:rPr>
            </w:pPr>
            <w:r>
              <w:rPr>
                <w:rFonts w:hint="eastAsia"/>
                <w:color w:val="auto"/>
                <w:lang w:eastAsia="zh-CN"/>
              </w:rPr>
              <w:t>嘉吉饲料（阳江）有限公司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eastAsia="zh-CN"/>
              </w:rPr>
              <w:t>嘉吉饲料（阳江）有限公司饲料生产与销售项目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val="en-US" w:eastAsia="zh-CN"/>
              </w:rPr>
              <w:t>广东省阳江高新区福冈工业园高新二路东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hint="default" w:ascii="仿宋" w:hAnsi="仿宋" w:eastAsia="仿宋" w:cs="Times New Roman"/>
                <w:szCs w:val="21"/>
                <w:lang w:val="en-US" w:eastAsia="zh-CN"/>
              </w:rPr>
            </w:pPr>
            <w:r>
              <w:rPr>
                <w:rFonts w:hint="eastAsia"/>
                <w:kern w:val="0"/>
                <w:sz w:val="21"/>
                <w:szCs w:val="21"/>
                <w:lang w:val="en-US" w:eastAsia="zh-CN"/>
              </w:rPr>
              <w:t>关先生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3"/>
              <w:bidi w:val="0"/>
              <w:rPr>
                <w:rFonts w:hint="default" w:eastAsia="仿宋"/>
                <w:vertAlign w:val="baseline"/>
                <w:lang w:val="en-US" w:eastAsia="zh-CN"/>
              </w:rPr>
            </w:pPr>
            <w:r>
              <w:rPr>
                <w:rFonts w:hint="eastAsia"/>
                <w:lang w:val="en-US" w:eastAsia="zh-CN"/>
              </w:rPr>
              <w:t>嘉吉饲料（阳江）有限公司成立于2011年11月18日，公司占地面积31905.74平方，总投资1300多万美元。现建成投产两条畜禽饲料和水产饲料生产线，从事畜禽饲料和水产饲料生产，产线具备年产7万吨饲料生产能力。现在职员工88人（含外包人员38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饶望冬、谢雄英</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2022.7.14</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关先生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王其飞、赵文朋</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2022.7.21</w:t>
            </w:r>
            <w:r>
              <w:rPr>
                <w:rFonts w:hint="eastAsia"/>
              </w:rPr>
              <w:t>~</w:t>
            </w:r>
            <w:r>
              <w:rPr>
                <w:rFonts w:hint="eastAsia"/>
                <w:lang w:val="en-US" w:eastAsia="zh-CN"/>
              </w:rPr>
              <w:t>23</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关先生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4"/>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其他粉尘、噪声。</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4"/>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4"/>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物料装袋时，优先选用密闭性良好的编织袋。</w:t>
            </w:r>
            <w:r>
              <w:rPr>
                <w:rFonts w:hint="eastAsia"/>
              </w:rPr>
              <w:t>2）严格执行《粉尘清扫制度》，及时清理跑料，每班定期清扫车间地面、设备表面等处的积尘，清理时避免二次扬尘可采取洒水湿式打扫或吸尘器</w:t>
            </w:r>
            <w:r>
              <w:rPr>
                <w:rFonts w:hint="eastAsia"/>
                <w:color w:val="auto"/>
                <w:kern w:val="28"/>
                <w:lang w:val="en-US" w:eastAsia="zh-CN"/>
              </w:rPr>
              <w:t>。3）日常加强生产设备点检，添加润滑油等维持设备处于良好的运转状态。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4"/>
              <w:bidi w:val="0"/>
              <w:rPr>
                <w:rFonts w:hint="eastAsia"/>
                <w:lang w:eastAsia="zh-CN"/>
              </w:rPr>
            </w:pPr>
            <w:r>
              <w:rPr>
                <w:rFonts w:hint="eastAsia"/>
              </w:rPr>
              <w:t>1）</w:t>
            </w:r>
            <w:r>
              <w:rPr>
                <w:rFonts w:hint="eastAsia"/>
                <w:lang w:val="en-US" w:eastAsia="zh-CN"/>
              </w:rPr>
              <w:t>补充完善建议内容:</w:t>
            </w:r>
            <w:r>
              <w:rPr>
                <w:rFonts w:hint="eastAsia"/>
              </w:rPr>
              <w:t>；2）</w:t>
            </w:r>
            <w:r>
              <w:rPr>
                <w:rFonts w:hint="eastAsia"/>
                <w:lang w:val="en-US" w:eastAsia="zh-CN"/>
              </w:rPr>
              <w:t>补充完善关于原材料可能发生霉变的危害内容</w:t>
            </w:r>
            <w:r>
              <w:rPr>
                <w:rFonts w:hint="eastAsia"/>
                <w:lang w:eastAsia="zh-CN"/>
              </w:rPr>
              <w:t>；</w:t>
            </w:r>
            <w:r>
              <w:rPr>
                <w:rFonts w:hint="eastAsia"/>
                <w:lang w:val="en-US" w:eastAsia="zh-CN"/>
              </w:rPr>
              <w:t>3）补充完善职业健康监护管理的相关内容</w:t>
            </w:r>
            <w:bookmarkStart w:id="0" w:name="_GoBack"/>
            <w:bookmarkEnd w:id="0"/>
            <w:r>
              <w:rPr>
                <w:rFonts w:hint="eastAsia"/>
                <w:lang w:val="en-US" w:eastAsia="zh-CN"/>
              </w:rPr>
              <w:t>；4）</w:t>
            </w:r>
            <w:r>
              <w:rPr>
                <w:rFonts w:hint="eastAsia"/>
              </w:rPr>
              <w:t>专家提出的其他个人意见</w:t>
            </w:r>
            <w:r>
              <w:rPr>
                <w:rFonts w:hint="eastAsia"/>
                <w:lang w:eastAsia="zh-CN"/>
              </w:rPr>
              <w:t>；</w:t>
            </w:r>
          </w:p>
          <w:p>
            <w:pPr>
              <w:pStyle w:val="24"/>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8A7178C"/>
    <w:rsid w:val="095C7B4D"/>
    <w:rsid w:val="0B205097"/>
    <w:rsid w:val="0BE107DE"/>
    <w:rsid w:val="0CE95B9C"/>
    <w:rsid w:val="0DE62C9D"/>
    <w:rsid w:val="0EA164EF"/>
    <w:rsid w:val="0FA933C0"/>
    <w:rsid w:val="10B4026F"/>
    <w:rsid w:val="12541D09"/>
    <w:rsid w:val="1285363F"/>
    <w:rsid w:val="156D6C3E"/>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0B4369"/>
    <w:rsid w:val="38857FA0"/>
    <w:rsid w:val="3D60119F"/>
    <w:rsid w:val="3E79027E"/>
    <w:rsid w:val="406665E0"/>
    <w:rsid w:val="42B37AD7"/>
    <w:rsid w:val="42EB101F"/>
    <w:rsid w:val="436C1B2E"/>
    <w:rsid w:val="472B2331"/>
    <w:rsid w:val="486A50DB"/>
    <w:rsid w:val="4D1A2C2C"/>
    <w:rsid w:val="4D714816"/>
    <w:rsid w:val="4DC64B62"/>
    <w:rsid w:val="4E9D1D67"/>
    <w:rsid w:val="4F1162B1"/>
    <w:rsid w:val="4F626B0C"/>
    <w:rsid w:val="4FB629D5"/>
    <w:rsid w:val="50642410"/>
    <w:rsid w:val="517B5C63"/>
    <w:rsid w:val="51A57D4C"/>
    <w:rsid w:val="577371DA"/>
    <w:rsid w:val="58580AAD"/>
    <w:rsid w:val="608C39E9"/>
    <w:rsid w:val="630B728A"/>
    <w:rsid w:val="63427A00"/>
    <w:rsid w:val="6387779E"/>
    <w:rsid w:val="67D87514"/>
    <w:rsid w:val="6A116D0D"/>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7F24B4"/>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19"/>
    <w:semiHidden/>
    <w:unhideWhenUsed/>
    <w:qFormat/>
    <w:uiPriority w:val="99"/>
    <w:pPr>
      <w:jc w:val="left"/>
    </w:pPr>
  </w:style>
  <w:style w:type="paragraph" w:styleId="6">
    <w:name w:val="Body Text Indent"/>
    <w:qFormat/>
    <w:uiPriority w:val="99"/>
    <w:pPr>
      <w:spacing w:line="490" w:lineRule="exact"/>
      <w:ind w:firstLine="200" w:firstLineChars="200"/>
    </w:pPr>
    <w:rPr>
      <w:rFonts w:ascii="Times New Roman" w:hAnsi="Times New Roman" w:eastAsia="仿宋_GB2312" w:cs="Times New Roman"/>
      <w:sz w:val="28"/>
      <w:lang w:val="en-US" w:eastAsia="zh-CN" w:bidi="ar-SA"/>
    </w:rPr>
  </w:style>
  <w:style w:type="paragraph" w:styleId="7">
    <w:name w:val="Balloon Text"/>
    <w:basedOn w:val="1"/>
    <w:link w:val="21"/>
    <w:semiHidden/>
    <w:unhideWhenUsed/>
    <w:qFormat/>
    <w:uiPriority w:val="99"/>
    <w:rPr>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0"/>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排版正文 Char Char"/>
    <w:link w:val="17"/>
    <w:qFormat/>
    <w:locked/>
    <w:uiPriority w:val="0"/>
    <w:rPr>
      <w:rFonts w:ascii="仿宋_GB2312" w:hAnsi="Times New Roman" w:eastAsia="仿宋_GB2312"/>
      <w:spacing w:val="8"/>
      <w:sz w:val="28"/>
      <w:szCs w:val="21"/>
    </w:rPr>
  </w:style>
  <w:style w:type="paragraph" w:customStyle="1" w:styleId="17">
    <w:name w:val="排版正文"/>
    <w:link w:val="16"/>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8">
    <w:name w:val="List Paragraph"/>
    <w:basedOn w:val="1"/>
    <w:qFormat/>
    <w:uiPriority w:val="34"/>
    <w:pPr>
      <w:ind w:firstLine="420" w:firstLineChars="200"/>
    </w:pPr>
  </w:style>
  <w:style w:type="character" w:customStyle="1" w:styleId="19">
    <w:name w:val="批注文字 Char"/>
    <w:basedOn w:val="12"/>
    <w:link w:val="5"/>
    <w:semiHidden/>
    <w:qFormat/>
    <w:uiPriority w:val="99"/>
  </w:style>
  <w:style w:type="character" w:customStyle="1" w:styleId="20">
    <w:name w:val="批注主题 Char"/>
    <w:basedOn w:val="19"/>
    <w:link w:val="10"/>
    <w:semiHidden/>
    <w:qFormat/>
    <w:uiPriority w:val="99"/>
    <w:rPr>
      <w:b/>
      <w:bCs/>
    </w:rPr>
  </w:style>
  <w:style w:type="character" w:customStyle="1" w:styleId="21">
    <w:name w:val="批注框文本 Char"/>
    <w:basedOn w:val="12"/>
    <w:link w:val="7"/>
    <w:semiHidden/>
    <w:qFormat/>
    <w:uiPriority w:val="99"/>
    <w:rPr>
      <w:sz w:val="18"/>
      <w:szCs w:val="18"/>
    </w:rPr>
  </w:style>
  <w:style w:type="paragraph" w:customStyle="1" w:styleId="22">
    <w:name w:val="表格内容居中"/>
    <w:basedOn w:val="1"/>
    <w:link w:val="25"/>
    <w:qFormat/>
    <w:uiPriority w:val="0"/>
    <w:pPr>
      <w:spacing w:line="340" w:lineRule="exact"/>
      <w:jc w:val="center"/>
    </w:pPr>
    <w:rPr>
      <w:rFonts w:hint="eastAsia" w:ascii="仿宋" w:hAnsi="仿宋" w:eastAsia="仿宋" w:cs="Times New Roman"/>
      <w:szCs w:val="21"/>
    </w:rPr>
  </w:style>
  <w:style w:type="paragraph" w:customStyle="1" w:styleId="23">
    <w:name w:val="表格内容靠左"/>
    <w:basedOn w:val="1"/>
    <w:link w:val="26"/>
    <w:qFormat/>
    <w:uiPriority w:val="0"/>
    <w:pPr>
      <w:spacing w:line="340" w:lineRule="exact"/>
      <w:jc w:val="left"/>
    </w:pPr>
    <w:rPr>
      <w:rFonts w:hint="eastAsia" w:ascii="仿宋" w:hAnsi="仿宋" w:eastAsia="仿宋" w:cs="Times New Roman"/>
      <w:szCs w:val="21"/>
    </w:rPr>
  </w:style>
  <w:style w:type="paragraph" w:customStyle="1" w:styleId="24">
    <w:name w:val="段落"/>
    <w:basedOn w:val="1"/>
    <w:link w:val="27"/>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5">
    <w:name w:val="表格内容居中 Char"/>
    <w:link w:val="22"/>
    <w:qFormat/>
    <w:uiPriority w:val="0"/>
    <w:rPr>
      <w:rFonts w:hint="eastAsia" w:ascii="仿宋" w:hAnsi="仿宋" w:eastAsia="仿宋" w:cs="Times New Roman"/>
      <w:szCs w:val="21"/>
    </w:rPr>
  </w:style>
  <w:style w:type="character" w:customStyle="1" w:styleId="26">
    <w:name w:val="表格内容靠左 Char"/>
    <w:link w:val="23"/>
    <w:qFormat/>
    <w:uiPriority w:val="0"/>
    <w:rPr>
      <w:rFonts w:hint="eastAsia" w:ascii="仿宋" w:hAnsi="仿宋" w:eastAsia="仿宋" w:cs="Times New Roman"/>
      <w:szCs w:val="21"/>
    </w:rPr>
  </w:style>
  <w:style w:type="character" w:customStyle="1" w:styleId="27">
    <w:name w:val="段落 Char"/>
    <w:link w:val="24"/>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978</Words>
  <Characters>1005</Characters>
  <Lines>9</Lines>
  <Paragraphs>2</Paragraphs>
  <TotalTime>1</TotalTime>
  <ScaleCrop>false</ScaleCrop>
  <LinksUpToDate>false</LinksUpToDate>
  <CharactersWithSpaces>1024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2023-05-23T02:49:39Z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49D412518F13436DBCC8DBE5F3EB4F86_13</vt:lpwstr>
  </property>
</Properties>
</file>