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96"/>
        <w:gridCol w:w="2536"/>
        <w:gridCol w:w="1173"/>
        <w:gridCol w:w="1706"/>
        <w:gridCol w:w="891"/>
        <w:gridCol w:w="8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046" w:type="pct"/>
            <w:gridSpan w:val="5"/>
            <w:tcBorders>
              <w:top w:val="single" w:color="auto" w:sz="4" w:space="0"/>
              <w:left w:val="single" w:color="auto" w:sz="4" w:space="0"/>
              <w:bottom w:val="single" w:color="auto" w:sz="4" w:space="0"/>
            </w:tcBorders>
            <w:vAlign w:val="center"/>
          </w:tcPr>
          <w:p>
            <w:pPr>
              <w:pStyle w:val="18"/>
              <w:bidi w:val="0"/>
              <w:rPr>
                <w:rFonts w:ascii="仿宋" w:hAnsi="仿宋" w:eastAsia="仿宋" w:cs="Times New Roman"/>
                <w:szCs w:val="21"/>
              </w:rPr>
            </w:pPr>
            <w:r>
              <w:rPr>
                <w:rFonts w:hint="eastAsia"/>
                <w:color w:val="auto"/>
                <w:lang w:eastAsia="zh-CN"/>
              </w:rPr>
              <w:t>佛山市汇之源城北污水处理有限公司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046" w:type="pct"/>
            <w:gridSpan w:val="5"/>
            <w:tcBorders>
              <w:top w:val="single" w:color="auto" w:sz="4" w:space="0"/>
              <w:left w:val="single" w:color="auto" w:sz="4" w:space="0"/>
              <w:bottom w:val="single" w:color="auto" w:sz="4" w:space="0"/>
            </w:tcBorders>
            <w:vAlign w:val="center"/>
          </w:tcPr>
          <w:p>
            <w:pPr>
              <w:pStyle w:val="19"/>
              <w:bidi w:val="0"/>
              <w:rPr>
                <w:rFonts w:ascii="仿宋" w:hAnsi="仿宋" w:eastAsia="仿宋" w:cs="Times New Roman"/>
                <w:szCs w:val="21"/>
              </w:rPr>
            </w:pPr>
            <w:r>
              <w:rPr>
                <w:rFonts w:hint="eastAsia"/>
                <w:lang w:eastAsia="zh-CN"/>
              </w:rPr>
              <w:t>佛山市汇之源城北污水处理有限公司佛山市城北污水处理厂地埋式改建工程项目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046" w:type="pct"/>
            <w:gridSpan w:val="5"/>
            <w:tcBorders>
              <w:top w:val="single" w:color="auto" w:sz="4" w:space="0"/>
              <w:left w:val="single" w:color="auto" w:sz="4" w:space="0"/>
              <w:bottom w:val="single" w:color="auto" w:sz="4" w:space="0"/>
            </w:tcBorders>
            <w:vAlign w:val="center"/>
          </w:tcPr>
          <w:p>
            <w:pPr>
              <w:pStyle w:val="18"/>
              <w:bidi w:val="0"/>
              <w:rPr>
                <w:rFonts w:ascii="仿宋" w:hAnsi="仿宋" w:eastAsia="仿宋" w:cs="Times New Roman"/>
                <w:szCs w:val="21"/>
              </w:rPr>
            </w:pPr>
            <w:r>
              <w:rPr>
                <w:rFonts w:hint="eastAsia"/>
                <w:color w:val="auto"/>
              </w:rPr>
              <w:t>佛山市禅城区同济西路16号15楼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046"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t>□</w:t>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52"/>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扩建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技术改造</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046" w:type="pct"/>
            <w:gridSpan w:val="5"/>
            <w:tcBorders>
              <w:top w:val="single" w:color="auto" w:sz="4" w:space="0"/>
              <w:left w:val="single" w:color="auto" w:sz="4" w:space="0"/>
              <w:bottom w:val="single" w:color="auto" w:sz="4" w:space="0"/>
            </w:tcBorders>
            <w:vAlign w:val="center"/>
          </w:tcPr>
          <w:p>
            <w:pPr>
              <w:pStyle w:val="18"/>
              <w:bidi w:val="0"/>
              <w:rPr>
                <w:rFonts w:hint="default" w:ascii="仿宋" w:hAnsi="仿宋" w:eastAsia="仿宋" w:cs="Times New Roman"/>
                <w:szCs w:val="21"/>
                <w:lang w:val="en-US" w:eastAsia="zh-CN"/>
              </w:rPr>
            </w:pPr>
            <w:r>
              <w:rPr>
                <w:kern w:val="0"/>
                <w:sz w:val="21"/>
                <w:szCs w:val="21"/>
              </w:rPr>
              <w:t>赖</w:t>
            </w:r>
            <w:r>
              <w:rPr>
                <w:rFonts w:hint="eastAsia"/>
                <w:lang w:val="en-US" w:eastAsia="zh-CN"/>
              </w:rPr>
              <w:t>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95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46"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 xml:space="preserve">职业病危害预评价□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项目简介</w:t>
            </w:r>
          </w:p>
        </w:tc>
        <w:tc>
          <w:tcPr>
            <w:tcW w:w="4046" w:type="pct"/>
            <w:gridSpan w:val="5"/>
            <w:tcBorders>
              <w:top w:val="single" w:color="auto" w:sz="4" w:space="0"/>
              <w:left w:val="single" w:color="auto" w:sz="4" w:space="0"/>
              <w:bottom w:val="single" w:color="auto" w:sz="4" w:space="0"/>
            </w:tcBorders>
            <w:vAlign w:val="center"/>
          </w:tcPr>
          <w:p>
            <w:pPr>
              <w:pStyle w:val="19"/>
              <w:bidi w:val="0"/>
              <w:jc w:val="both"/>
              <w:rPr>
                <w:rFonts w:hint="eastAsia" w:eastAsia="仿宋"/>
                <w:vertAlign w:val="baseline"/>
                <w:lang w:val="en-US" w:eastAsia="zh-CN"/>
              </w:rPr>
            </w:pPr>
            <w:r>
              <w:rPr>
                <w:rFonts w:hint="eastAsia"/>
              </w:rPr>
              <w:t>该项目投资67976万元，改建建筑面积27555.5m</w:t>
            </w:r>
            <w:r>
              <w:rPr>
                <w:rFonts w:hint="eastAsia"/>
                <w:vertAlign w:val="superscript"/>
              </w:rPr>
              <w:t>2</w:t>
            </w:r>
            <w:r>
              <w:rPr>
                <w:rFonts w:hint="eastAsia"/>
              </w:rPr>
              <w:t>，主要构筑物包括综合楼、地下箱体、门卫室、变电站等，将原有污水厂改建成地埋式污水厂，污水处理规模不变，仍为10万m</w:t>
            </w:r>
            <w:r>
              <w:rPr>
                <w:rFonts w:hint="eastAsia"/>
                <w:vertAlign w:val="superscript"/>
              </w:rPr>
              <w:t>2</w:t>
            </w:r>
            <w:r>
              <w:rPr>
                <w:rFonts w:hint="eastAsia"/>
              </w:rPr>
              <w:t>/d，出水达到《城镇污水处理厂污染物排放标准》（GB18198-2002）一级A标准、《汾江河流域水污染物排放标准》（DB44/1366-2014）及广东省地方标准《水污染物排放限值》（DB44/26-2001）的较严值，出水氨氮提升至《地表水环境质量标准》中IV类水的标准1.5mg/L</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95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425" w:type="pct"/>
            <w:tcBorders>
              <w:top w:val="single" w:color="auto" w:sz="4" w:space="0"/>
              <w:left w:val="single" w:color="auto" w:sz="4" w:space="0"/>
              <w:bottom w:val="single" w:color="auto" w:sz="4" w:space="0"/>
            </w:tcBorders>
            <w:vAlign w:val="center"/>
          </w:tcPr>
          <w:p>
            <w:pPr>
              <w:pStyle w:val="18"/>
              <w:bidi w:val="0"/>
              <w:rPr>
                <w:rFonts w:hint="default"/>
                <w:lang w:val="en-US"/>
              </w:rPr>
            </w:pPr>
            <w:r>
              <w:rPr>
                <w:rFonts w:hint="eastAsia"/>
                <w:lang w:val="en-US" w:eastAsia="zh-CN"/>
              </w:rPr>
              <w:t>饶望冬、</w:t>
            </w:r>
            <w:r>
              <w:t>赵文朋</w:t>
            </w:r>
          </w:p>
        </w:tc>
        <w:tc>
          <w:tcPr>
            <w:tcW w:w="659" w:type="pct"/>
            <w:tcBorders>
              <w:top w:val="single" w:color="auto" w:sz="4" w:space="0"/>
              <w:left w:val="single" w:color="auto" w:sz="4" w:space="0"/>
              <w:bottom w:val="single" w:color="auto" w:sz="4" w:space="0"/>
            </w:tcBorders>
            <w:vAlign w:val="center"/>
          </w:tcPr>
          <w:p>
            <w:pPr>
              <w:pStyle w:val="18"/>
              <w:bidi w:val="0"/>
            </w:pPr>
            <w:r>
              <w:rPr>
                <w:rFonts w:hint="eastAsia"/>
              </w:rPr>
              <w:t>调查时间</w:t>
            </w:r>
          </w:p>
        </w:tc>
        <w:tc>
          <w:tcPr>
            <w:tcW w:w="959" w:type="pct"/>
            <w:tcBorders>
              <w:top w:val="single" w:color="auto" w:sz="4" w:space="0"/>
              <w:left w:val="single" w:color="auto" w:sz="4" w:space="0"/>
              <w:bottom w:val="single" w:color="auto" w:sz="4" w:space="0"/>
            </w:tcBorders>
            <w:vAlign w:val="center"/>
          </w:tcPr>
          <w:p>
            <w:pPr>
              <w:pStyle w:val="18"/>
              <w:bidi w:val="0"/>
              <w:rPr>
                <w:rFonts w:hint="default"/>
                <w:lang w:val="en-US" w:eastAsia="zh-CN"/>
              </w:rPr>
            </w:pPr>
            <w:r>
              <w:rPr>
                <w:rFonts w:hint="eastAsia"/>
              </w:rPr>
              <w:t>202</w:t>
            </w:r>
            <w:r>
              <w:rPr>
                <w:rFonts w:hint="eastAsia"/>
                <w:lang w:val="en-US" w:eastAsia="zh-CN"/>
              </w:rPr>
              <w:t>2.6.16</w:t>
            </w:r>
          </w:p>
        </w:tc>
        <w:tc>
          <w:tcPr>
            <w:tcW w:w="501" w:type="pct"/>
            <w:tcBorders>
              <w:top w:val="single" w:color="auto" w:sz="4" w:space="0"/>
              <w:left w:val="single" w:color="auto" w:sz="4" w:space="0"/>
              <w:bottom w:val="single" w:color="auto" w:sz="4" w:space="0"/>
            </w:tcBorders>
            <w:vAlign w:val="center"/>
          </w:tcPr>
          <w:p>
            <w:pPr>
              <w:pStyle w:val="18"/>
              <w:bidi w:val="0"/>
            </w:pPr>
            <w:r>
              <w:rPr>
                <w:rFonts w:hint="eastAsia"/>
              </w:rPr>
              <w:t>陪同人</w:t>
            </w:r>
          </w:p>
        </w:tc>
        <w:tc>
          <w:tcPr>
            <w:tcW w:w="500" w:type="pct"/>
            <w:tcBorders>
              <w:top w:val="single" w:color="auto" w:sz="4" w:space="0"/>
              <w:left w:val="single" w:color="auto" w:sz="4" w:space="0"/>
              <w:bottom w:val="single" w:color="auto" w:sz="4" w:space="0"/>
            </w:tcBorders>
            <w:vAlign w:val="center"/>
          </w:tcPr>
          <w:p>
            <w:pPr>
              <w:pStyle w:val="18"/>
              <w:bidi w:val="0"/>
            </w:pPr>
            <w:r>
              <w:rPr>
                <w:kern w:val="0"/>
                <w:sz w:val="21"/>
                <w:szCs w:val="21"/>
              </w:rPr>
              <w:t>赖</w:t>
            </w:r>
            <w:r>
              <w:rPr>
                <w:rFonts w:hint="eastAsia"/>
                <w:lang w:val="en-US" w:eastAsia="zh-CN"/>
              </w:rPr>
              <w:t>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425" w:type="pct"/>
            <w:tcBorders>
              <w:top w:val="single" w:color="auto" w:sz="4" w:space="0"/>
              <w:left w:val="single" w:color="auto" w:sz="4" w:space="0"/>
              <w:bottom w:val="single" w:color="auto" w:sz="4" w:space="0"/>
            </w:tcBorders>
            <w:vAlign w:val="center"/>
          </w:tcPr>
          <w:p>
            <w:pPr>
              <w:pStyle w:val="18"/>
              <w:bidi w:val="0"/>
              <w:rPr>
                <w:rFonts w:hint="eastAsia"/>
                <w:lang w:eastAsia="zh-CN"/>
              </w:rPr>
            </w:pPr>
            <w:r>
              <w:t>邱汉聪、刘健永</w:t>
            </w:r>
          </w:p>
        </w:tc>
        <w:tc>
          <w:tcPr>
            <w:tcW w:w="659" w:type="pct"/>
            <w:tcBorders>
              <w:top w:val="single" w:color="auto" w:sz="4" w:space="0"/>
              <w:left w:val="single" w:color="auto" w:sz="4" w:space="0"/>
              <w:bottom w:val="single" w:color="auto" w:sz="4" w:space="0"/>
            </w:tcBorders>
            <w:vAlign w:val="center"/>
          </w:tcPr>
          <w:p>
            <w:pPr>
              <w:pStyle w:val="18"/>
              <w:bidi w:val="0"/>
            </w:pPr>
            <w:r>
              <w:rPr>
                <w:rFonts w:hint="eastAsia"/>
              </w:rPr>
              <w:t>检测时间</w:t>
            </w:r>
          </w:p>
        </w:tc>
        <w:tc>
          <w:tcPr>
            <w:tcW w:w="959" w:type="pct"/>
            <w:tcBorders>
              <w:top w:val="single" w:color="auto" w:sz="4" w:space="0"/>
              <w:left w:val="single" w:color="auto" w:sz="4" w:space="0"/>
              <w:bottom w:val="single" w:color="auto" w:sz="4" w:space="0"/>
            </w:tcBorders>
            <w:vAlign w:val="center"/>
          </w:tcPr>
          <w:p>
            <w:pPr>
              <w:pStyle w:val="18"/>
              <w:bidi w:val="0"/>
              <w:rPr>
                <w:rFonts w:hint="default"/>
                <w:lang w:val="en-US" w:eastAsia="zh-CN"/>
              </w:rPr>
            </w:pPr>
            <w:r>
              <w:rPr>
                <w:rFonts w:hint="eastAsia"/>
              </w:rPr>
              <w:t>202</w:t>
            </w:r>
            <w:r>
              <w:rPr>
                <w:rFonts w:hint="eastAsia"/>
                <w:lang w:val="en-US" w:eastAsia="zh-CN"/>
              </w:rPr>
              <w:t>2.6.23</w:t>
            </w:r>
            <w:r>
              <w:rPr>
                <w:rFonts w:hint="eastAsia"/>
              </w:rPr>
              <w:t>~</w:t>
            </w:r>
            <w:r>
              <w:rPr>
                <w:rFonts w:hint="eastAsia"/>
                <w:lang w:val="en-US" w:eastAsia="zh-CN"/>
              </w:rPr>
              <w:t>25</w:t>
            </w:r>
          </w:p>
        </w:tc>
        <w:tc>
          <w:tcPr>
            <w:tcW w:w="501" w:type="pct"/>
            <w:tcBorders>
              <w:top w:val="single" w:color="auto" w:sz="4" w:space="0"/>
              <w:left w:val="single" w:color="auto" w:sz="4" w:space="0"/>
              <w:bottom w:val="single" w:color="auto" w:sz="4" w:space="0"/>
            </w:tcBorders>
            <w:vAlign w:val="center"/>
          </w:tcPr>
          <w:p>
            <w:pPr>
              <w:pStyle w:val="18"/>
              <w:bidi w:val="0"/>
            </w:pPr>
            <w:r>
              <w:rPr>
                <w:rFonts w:hint="eastAsia"/>
              </w:rPr>
              <w:t>陪同人</w:t>
            </w:r>
          </w:p>
        </w:tc>
        <w:tc>
          <w:tcPr>
            <w:tcW w:w="500" w:type="pct"/>
            <w:tcBorders>
              <w:top w:val="single" w:color="auto" w:sz="4" w:space="0"/>
              <w:left w:val="single" w:color="auto" w:sz="4" w:space="0"/>
              <w:bottom w:val="single" w:color="auto" w:sz="4" w:space="0"/>
            </w:tcBorders>
            <w:vAlign w:val="center"/>
          </w:tcPr>
          <w:p>
            <w:pPr>
              <w:pStyle w:val="18"/>
              <w:bidi w:val="0"/>
            </w:pPr>
            <w:r>
              <w:rPr>
                <w:kern w:val="0"/>
                <w:sz w:val="21"/>
                <w:szCs w:val="21"/>
              </w:rPr>
              <w:t>赖</w:t>
            </w:r>
            <w:r>
              <w:rPr>
                <w:rFonts w:hint="eastAsia"/>
                <w:lang w:val="en-US" w:eastAsia="zh-CN"/>
              </w:rPr>
              <w:t>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建设项目存在的主要职业病危害因素及检测结果：</w:t>
            </w:r>
          </w:p>
          <w:p>
            <w:pPr>
              <w:pStyle w:val="20"/>
              <w:bidi w:val="0"/>
              <w:rPr>
                <w:rFonts w:ascii="仿宋" w:hAnsi="仿宋" w:eastAsia="仿宋" w:cs="Times New Roman"/>
                <w:szCs w:val="21"/>
              </w:rPr>
            </w:pPr>
            <w:r>
              <w:rPr>
                <w:rFonts w:hint="eastAsia"/>
                <w:lang w:val="en-US" w:eastAsia="zh-CN"/>
              </w:rPr>
              <w:t>生产工艺过程中的职业病危害因素</w:t>
            </w:r>
            <w:r>
              <w:rPr>
                <w:rFonts w:hint="default"/>
              </w:rPr>
              <w:t>包括</w:t>
            </w:r>
            <w:r>
              <w:rPr>
                <w:rFonts w:hint="eastAsia"/>
                <w:color w:val="auto"/>
              </w:rPr>
              <w:t>氨、硫化氢、氯气</w:t>
            </w:r>
            <w:r>
              <w:rPr>
                <w:rFonts w:hint="eastAsia"/>
                <w:color w:val="auto"/>
                <w:lang w:eastAsia="zh-CN"/>
              </w:rPr>
              <w:t>、</w:t>
            </w:r>
            <w:r>
              <w:rPr>
                <w:rFonts w:hint="eastAsia"/>
                <w:color w:val="auto"/>
                <w:lang w:val="en-US" w:eastAsia="zh-CN"/>
              </w:rPr>
              <w:t>工频电磁场</w:t>
            </w:r>
            <w:r>
              <w:rPr>
                <w:rFonts w:hint="eastAsia"/>
                <w:color w:val="auto"/>
                <w:lang w:eastAsia="zh-CN"/>
              </w:rPr>
              <w:t>、噪声、</w:t>
            </w:r>
            <w:r>
              <w:rPr>
                <w:rFonts w:hint="eastAsia"/>
                <w:color w:val="auto"/>
                <w:lang w:val="en-US" w:eastAsia="zh-CN"/>
              </w:rPr>
              <w:t>紫外线、</w:t>
            </w:r>
            <w:r>
              <w:rPr>
                <w:rFonts w:hint="eastAsia"/>
                <w:color w:val="auto"/>
              </w:rPr>
              <w:t>其他粉尘</w:t>
            </w:r>
            <w:r>
              <w:rPr>
                <w:rFonts w:hint="eastAsia"/>
                <w:lang w:eastAsia="zh-CN"/>
              </w:rPr>
              <w:t>，</w:t>
            </w:r>
            <w:r>
              <w:rPr>
                <w:rFonts w:hint="eastAsia"/>
                <w:lang w:val="en-US" w:eastAsia="zh-CN"/>
              </w:rPr>
              <w:t>经检测，各岗位</w:t>
            </w:r>
            <w:r>
              <w:rPr>
                <w:rFonts w:hint="eastAsia"/>
              </w:rPr>
              <w:t>所检职业病危害因素均低于接触限值。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pStyle w:val="20"/>
              <w:bidi w:val="0"/>
            </w:pPr>
            <w:r>
              <w:t>结论</w:t>
            </w:r>
            <w:r>
              <w:rPr>
                <w:rFonts w:hint="eastAsia"/>
              </w:rPr>
              <w:t>：本项目试运行期间职业病防护满足国家和地方对职业病防治方面的法律、法规、标准的要求。在正常生产过程中，采取了控制效果评价报告所提对策措施和建议的情况下，符合国家和地方对职业病防治方面法律、法规、标准的要求。因此，该项目能够满足防护设施验收的条件。</w:t>
            </w:r>
          </w:p>
          <w:p>
            <w:pPr>
              <w:pStyle w:val="20"/>
              <w:bidi w:val="0"/>
              <w:rPr>
                <w:rFonts w:ascii="仿宋" w:hAnsi="仿宋" w:eastAsia="仿宋" w:cs="Times New Roman"/>
                <w:szCs w:val="21"/>
              </w:rPr>
            </w:pPr>
            <w:r>
              <w:rPr>
                <w:rFonts w:hint="eastAsia"/>
              </w:rPr>
              <w:t>建议：</w:t>
            </w:r>
            <w:r>
              <w:t>1</w:t>
            </w:r>
            <w:r>
              <w:rPr>
                <w:rFonts w:hint="eastAsia"/>
              </w:rPr>
              <w:t>）</w:t>
            </w:r>
            <w:r>
              <w:rPr>
                <w:rFonts w:hint="eastAsia" w:ascii="Times New Roman" w:hAnsi="Times New Roman" w:cs="Times New Roman"/>
                <w:bCs/>
                <w:color w:val="auto"/>
                <w:szCs w:val="28"/>
              </w:rPr>
              <w:t>进行有限空间作业时</w:t>
            </w:r>
            <w:r>
              <w:rPr>
                <w:rFonts w:hint="eastAsia" w:ascii="Times New Roman" w:hAnsi="Times New Roman" w:cs="Times New Roman"/>
                <w:bCs/>
                <w:color w:val="auto"/>
                <w:szCs w:val="28"/>
                <w:lang w:val="en-US" w:eastAsia="zh-CN"/>
              </w:rPr>
              <w:t>严格</w:t>
            </w:r>
            <w:r>
              <w:rPr>
                <w:rFonts w:hint="eastAsia" w:ascii="Times New Roman" w:hAnsi="Times New Roman" w:cs="Times New Roman"/>
                <w:bCs/>
                <w:color w:val="auto"/>
                <w:szCs w:val="28"/>
              </w:rPr>
              <w:t>遵循“先通风，后检测，再作业”的操作规程，通过强制通风设施加强通风换气，再进行气体浓度检测，浓度合格后方能进入作业，作业时须配备好必要的防护用品，如正压式呼吸器、安全绳索等</w:t>
            </w:r>
            <w:r>
              <w:t>。</w:t>
            </w:r>
            <w:r>
              <w:rPr>
                <w:rFonts w:hint="eastAsia"/>
              </w:rPr>
              <w:t>2）</w:t>
            </w:r>
            <w:r>
              <w:rPr>
                <w:color w:val="auto"/>
                <w:kern w:val="28"/>
              </w:rPr>
              <w:t>对从事接触职业病危害因素作业的劳动者，该公司应当按照</w:t>
            </w:r>
            <w:r>
              <w:rPr>
                <w:bCs/>
                <w:color w:val="auto"/>
                <w:kern w:val="28"/>
              </w:rPr>
              <w:t>《用人单位职业健康监护监督管理办法》（</w:t>
            </w:r>
            <w:r>
              <w:rPr>
                <w:rFonts w:hint="eastAsia"/>
                <w:bCs/>
                <w:color w:val="auto"/>
                <w:kern w:val="28"/>
              </w:rPr>
              <w:t>原</w:t>
            </w:r>
            <w:r>
              <w:rPr>
                <w:color w:val="auto"/>
                <w:kern w:val="28"/>
              </w:rPr>
              <w:t>国家安全生产监督管理总局令第49号）、《职业健康监护技术规范》（GBZ188-2014）等有关规定完善岗前、在岗期间及离岗职业健康检查</w:t>
            </w:r>
            <w:r>
              <w:rPr>
                <w:rFonts w:hint="eastAsia"/>
                <w:color w:val="auto"/>
              </w:rPr>
              <w:t>。各岗位具体检查项目参照本报告内容和《职业健康监护技术规范》（GBZ 188-2014）</w:t>
            </w:r>
            <w:r>
              <w:t>。</w:t>
            </w:r>
            <w:r>
              <w:rPr>
                <w:rFonts w:hint="eastAsia"/>
              </w:rPr>
              <w:t>3）</w:t>
            </w:r>
            <w:r>
              <w:rPr>
                <w:rFonts w:hint="eastAsia"/>
                <w:color w:val="auto"/>
              </w:rPr>
              <w:t>定期对防护设施和应急救援设施进行检查维护，保证其正常运行</w:t>
            </w:r>
            <w:r>
              <w:t>。</w:t>
            </w:r>
            <w:r>
              <w:rPr>
                <w:rFonts w:hint="eastAsia"/>
              </w:rPr>
              <w:t>4）</w:t>
            </w:r>
            <w:r>
              <w:rPr>
                <w:color w:val="auto"/>
              </w:rPr>
              <w:t>建设项目</w:t>
            </w:r>
            <w:r>
              <w:rPr>
                <w:rFonts w:hint="eastAsia"/>
                <w:color w:val="auto"/>
              </w:rPr>
              <w:t>在</w:t>
            </w:r>
            <w:r>
              <w:rPr>
                <w:color w:val="auto"/>
              </w:rPr>
              <w:t>生产规模、工艺或者职业病危害因素的种类、防护设施等发生变更时，应当按照有关规定对变更内容重新进行职业病危害评价</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技术审查专家组评审意见：</w:t>
            </w:r>
          </w:p>
          <w:p>
            <w:pPr>
              <w:pStyle w:val="20"/>
              <w:bidi w:val="0"/>
              <w:rPr>
                <w:rFonts w:hint="eastAsia"/>
                <w:lang w:eastAsia="zh-CN"/>
              </w:rPr>
            </w:pPr>
            <w:r>
              <w:rPr>
                <w:rFonts w:hint="eastAsia"/>
              </w:rPr>
              <w:t>1）</w:t>
            </w:r>
            <w:r>
              <w:rPr>
                <w:rFonts w:hint="eastAsia"/>
                <w:lang w:val="en-US" w:eastAsia="zh-CN"/>
              </w:rPr>
              <w:t>细化生产工艺自动化、密闭化、</w:t>
            </w:r>
            <w:bookmarkStart w:id="0" w:name="_GoBack"/>
            <w:bookmarkEnd w:id="0"/>
            <w:r>
              <w:rPr>
                <w:rFonts w:hint="eastAsia"/>
                <w:lang w:val="en-US" w:eastAsia="zh-CN"/>
              </w:rPr>
              <w:t>机械化程度描述</w:t>
            </w:r>
            <w:r>
              <w:rPr>
                <w:rFonts w:hint="eastAsia"/>
              </w:rPr>
              <w:t>；2）</w:t>
            </w:r>
            <w:r>
              <w:rPr>
                <w:rFonts w:hint="eastAsia"/>
                <w:lang w:val="en-US" w:eastAsia="zh-CN"/>
              </w:rPr>
              <w:t>细化巡检的工作日写实内容</w:t>
            </w:r>
            <w:r>
              <w:rPr>
                <w:rFonts w:hint="eastAsia"/>
                <w:lang w:eastAsia="zh-CN"/>
              </w:rPr>
              <w:t>；</w:t>
            </w:r>
            <w:r>
              <w:rPr>
                <w:rFonts w:hint="eastAsia"/>
                <w:lang w:val="en-US" w:eastAsia="zh-CN"/>
              </w:rPr>
              <w:t>3）</w:t>
            </w:r>
            <w:r>
              <w:rPr>
                <w:rFonts w:hint="eastAsia"/>
              </w:rPr>
              <w:t>专家提出的其他个人意见</w:t>
            </w:r>
            <w:r>
              <w:rPr>
                <w:rFonts w:hint="eastAsia"/>
                <w:lang w:eastAsia="zh-CN"/>
              </w:rPr>
              <w:t>；</w:t>
            </w:r>
          </w:p>
          <w:p>
            <w:pPr>
              <w:pStyle w:val="20"/>
              <w:bidi w:val="0"/>
              <w:rPr>
                <w:rFonts w:ascii="仿宋" w:hAnsi="仿宋" w:eastAsia="仿宋" w:cs="Times New Roman"/>
                <w:szCs w:val="21"/>
              </w:rPr>
            </w:pPr>
            <w:r>
              <w:rPr>
                <w:rFonts w:hint="eastAsia"/>
              </w:rPr>
              <w:t>专家组同意修改后通过《控制效果评价报告》，修改后的《控制效果评价报告》须经专家组长确认。</w:t>
            </w:r>
          </w:p>
        </w:tc>
      </w:tr>
    </w:tbl>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s>
  <wne:acds>
    <wne:acd wne:argValue="AgBoiDxohVG5W0VcLU4=" wne:acdName="acd0" wne:fciIndexBasedOn="0065"/>
    <wne:acd wne:argValue="AgBoiDxohVG5W2CX5l0=" wne:acdName="acd1" wne:fciIndexBasedOn="0065"/>
    <wne:acd wne:argValue="AgC1az2E" wne:acdName="acd2"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NGIyYTliMTA4NDRlMmUyMGE1ODA5MmNiNjI1ODgifQ=="/>
  </w:docVars>
  <w:rsids>
    <w:rsidRoot w:val="002D5244"/>
    <w:rsid w:val="00051C70"/>
    <w:rsid w:val="000B6908"/>
    <w:rsid w:val="000F661D"/>
    <w:rsid w:val="002D5244"/>
    <w:rsid w:val="00355A35"/>
    <w:rsid w:val="003E27EE"/>
    <w:rsid w:val="003F0872"/>
    <w:rsid w:val="004B6752"/>
    <w:rsid w:val="00531B8B"/>
    <w:rsid w:val="005B6422"/>
    <w:rsid w:val="005C5F7A"/>
    <w:rsid w:val="00947E62"/>
    <w:rsid w:val="00A01BF0"/>
    <w:rsid w:val="00CF1EFE"/>
    <w:rsid w:val="00D86716"/>
    <w:rsid w:val="00E04A58"/>
    <w:rsid w:val="00E348AE"/>
    <w:rsid w:val="00E6761E"/>
    <w:rsid w:val="00EC7B75"/>
    <w:rsid w:val="00F26B48"/>
    <w:rsid w:val="041B0A5C"/>
    <w:rsid w:val="057A17B3"/>
    <w:rsid w:val="0721282E"/>
    <w:rsid w:val="076B3AA9"/>
    <w:rsid w:val="095C7B4D"/>
    <w:rsid w:val="0CE95B9C"/>
    <w:rsid w:val="0DE62C9D"/>
    <w:rsid w:val="0FA933C0"/>
    <w:rsid w:val="1285363F"/>
    <w:rsid w:val="156D6C3E"/>
    <w:rsid w:val="1AF71484"/>
    <w:rsid w:val="1C112A19"/>
    <w:rsid w:val="1C250273"/>
    <w:rsid w:val="1C3F7586"/>
    <w:rsid w:val="21676C37"/>
    <w:rsid w:val="23DA7B95"/>
    <w:rsid w:val="2A120388"/>
    <w:rsid w:val="2DD6761F"/>
    <w:rsid w:val="2E0C3040"/>
    <w:rsid w:val="2EEA6615"/>
    <w:rsid w:val="2F1C72B3"/>
    <w:rsid w:val="3045283A"/>
    <w:rsid w:val="31510E64"/>
    <w:rsid w:val="35FA1ACA"/>
    <w:rsid w:val="35FC399A"/>
    <w:rsid w:val="3793032E"/>
    <w:rsid w:val="38857FA0"/>
    <w:rsid w:val="3E79027E"/>
    <w:rsid w:val="406665E0"/>
    <w:rsid w:val="42EB101F"/>
    <w:rsid w:val="436C1B2E"/>
    <w:rsid w:val="472B2331"/>
    <w:rsid w:val="4D714816"/>
    <w:rsid w:val="4E9D1D67"/>
    <w:rsid w:val="50642410"/>
    <w:rsid w:val="51A57D4C"/>
    <w:rsid w:val="577371DA"/>
    <w:rsid w:val="58580AAD"/>
    <w:rsid w:val="63427A00"/>
    <w:rsid w:val="6A116D0D"/>
    <w:rsid w:val="6DFA4688"/>
    <w:rsid w:val="6E0B3951"/>
    <w:rsid w:val="6EBC193D"/>
    <w:rsid w:val="6F897E6A"/>
    <w:rsid w:val="70E46F2A"/>
    <w:rsid w:val="76397D18"/>
    <w:rsid w:val="766308F1"/>
    <w:rsid w:val="791912D1"/>
    <w:rsid w:val="7A7E219D"/>
    <w:rsid w:val="7BC40083"/>
    <w:rsid w:val="7BEE3352"/>
    <w:rsid w:val="7DCF4ABD"/>
    <w:rsid w:val="7E2766A8"/>
    <w:rsid w:val="7EDC0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排版正文 Char Char"/>
    <w:link w:val="13"/>
    <w:qFormat/>
    <w:locked/>
    <w:uiPriority w:val="0"/>
    <w:rPr>
      <w:rFonts w:ascii="仿宋_GB2312" w:hAnsi="Times New Roman" w:eastAsia="仿宋_GB2312"/>
      <w:spacing w:val="8"/>
      <w:sz w:val="28"/>
      <w:szCs w:val="21"/>
    </w:rPr>
  </w:style>
  <w:style w:type="paragraph" w:customStyle="1" w:styleId="13">
    <w:name w:val="排版正文"/>
    <w:link w:val="12"/>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14">
    <w:name w:val="List Paragraph"/>
    <w:basedOn w:val="1"/>
    <w:qFormat/>
    <w:uiPriority w:val="34"/>
    <w:pPr>
      <w:ind w:firstLine="420" w:firstLineChars="200"/>
    </w:pPr>
  </w:style>
  <w:style w:type="character" w:customStyle="1" w:styleId="15">
    <w:name w:val="批注文字 Char"/>
    <w:basedOn w:val="8"/>
    <w:link w:val="2"/>
    <w:semiHidden/>
    <w:qFormat/>
    <w:uiPriority w:val="99"/>
  </w:style>
  <w:style w:type="character" w:customStyle="1" w:styleId="16">
    <w:name w:val="批注主题 Char"/>
    <w:basedOn w:val="15"/>
    <w:link w:val="6"/>
    <w:semiHidden/>
    <w:qFormat/>
    <w:uiPriority w:val="99"/>
    <w:rPr>
      <w:b/>
      <w:bCs/>
    </w:rPr>
  </w:style>
  <w:style w:type="character" w:customStyle="1" w:styleId="17">
    <w:name w:val="批注框文本 Char"/>
    <w:basedOn w:val="8"/>
    <w:link w:val="3"/>
    <w:semiHidden/>
    <w:qFormat/>
    <w:uiPriority w:val="99"/>
    <w:rPr>
      <w:sz w:val="18"/>
      <w:szCs w:val="18"/>
    </w:rPr>
  </w:style>
  <w:style w:type="paragraph" w:customStyle="1" w:styleId="18">
    <w:name w:val="表格内容居中"/>
    <w:basedOn w:val="1"/>
    <w:link w:val="21"/>
    <w:uiPriority w:val="0"/>
    <w:pPr>
      <w:spacing w:line="340" w:lineRule="exact"/>
      <w:jc w:val="center"/>
    </w:pPr>
    <w:rPr>
      <w:rFonts w:hint="eastAsia" w:ascii="仿宋" w:hAnsi="仿宋" w:eastAsia="仿宋" w:cs="Times New Roman"/>
      <w:szCs w:val="21"/>
    </w:rPr>
  </w:style>
  <w:style w:type="paragraph" w:customStyle="1" w:styleId="19">
    <w:name w:val="表格内容靠左"/>
    <w:basedOn w:val="1"/>
    <w:link w:val="22"/>
    <w:uiPriority w:val="0"/>
    <w:pPr>
      <w:spacing w:line="340" w:lineRule="exact"/>
      <w:jc w:val="left"/>
    </w:pPr>
    <w:rPr>
      <w:rFonts w:hint="eastAsia" w:ascii="仿宋" w:hAnsi="仿宋" w:eastAsia="仿宋" w:cs="Times New Roman"/>
      <w:szCs w:val="21"/>
    </w:rPr>
  </w:style>
  <w:style w:type="paragraph" w:customStyle="1" w:styleId="20">
    <w:name w:val="段落"/>
    <w:basedOn w:val="1"/>
    <w:link w:val="23"/>
    <w:qFormat/>
    <w:uiPriority w:val="0"/>
    <w:pPr>
      <w:spacing w:line="320" w:lineRule="exact"/>
      <w:ind w:firstLine="420" w:firstLineChars="200"/>
      <w:jc w:val="left"/>
    </w:pPr>
    <w:rPr>
      <w:rFonts w:hint="eastAsia" w:ascii="仿宋" w:hAnsi="仿宋" w:eastAsia="仿宋" w:cs="Times New Roman"/>
      <w:szCs w:val="21"/>
    </w:rPr>
  </w:style>
  <w:style w:type="character" w:customStyle="1" w:styleId="21">
    <w:name w:val="表格内容居中 Char"/>
    <w:link w:val="18"/>
    <w:qFormat/>
    <w:uiPriority w:val="0"/>
    <w:rPr>
      <w:rFonts w:hint="eastAsia" w:ascii="仿宋" w:hAnsi="仿宋" w:eastAsia="仿宋" w:cs="Times New Roman"/>
      <w:szCs w:val="21"/>
    </w:rPr>
  </w:style>
  <w:style w:type="character" w:customStyle="1" w:styleId="22">
    <w:name w:val="表格内容靠左 Char"/>
    <w:link w:val="19"/>
    <w:uiPriority w:val="0"/>
    <w:rPr>
      <w:rFonts w:hint="eastAsia" w:ascii="仿宋" w:hAnsi="仿宋" w:eastAsia="仿宋" w:cs="Times New Roman"/>
      <w:szCs w:val="21"/>
    </w:rPr>
  </w:style>
  <w:style w:type="character" w:customStyle="1" w:styleId="23">
    <w:name w:val="段落 Char"/>
    <w:link w:val="20"/>
    <w:qFormat/>
    <w:uiPriority w:val="0"/>
    <w:rPr>
      <w:rFonts w:hint="eastAsia" w:ascii="仿宋" w:hAnsi="仿宋" w:eastAsia="仿宋"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857</Words>
  <Characters>897</Characters>
  <Lines>9</Lines>
  <Paragraphs>2</Paragraphs>
  <TotalTime>1</TotalTime>
  <ScaleCrop>false</ScaleCrop>
  <LinksUpToDate>false</LinksUpToDate>
  <CharactersWithSpaces>916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nice</cp:lastModifiedBy>
  <dcterms:modified xsi:type="dcterms:W3CDTF">2023-05-10T05:48:50Z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6B11857DACE1420C90BED1ED963B935B_13</vt:lpwstr>
  </property>
</Properties>
</file>