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8"/>
        <w:gridCol w:w="2276"/>
        <w:gridCol w:w="1294"/>
        <w:gridCol w:w="1859"/>
        <w:gridCol w:w="849"/>
        <w:gridCol w:w="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广东华肽生物科技有限公司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广东华肽生物科技有限公司年产2000吨保健品基料（功能性肽）新建项目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肇庆市高新区古塘西路4号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 xml:space="preserve">新建■ </w:t>
            </w:r>
            <w:r>
              <w:rPr>
                <w:rFonts w:hint="eastAsia" w:ascii="仿宋" w:hAnsi="仿宋" w:eastAsia="仿宋" w:cs="Times New Roman"/>
                <w:szCs w:val="21"/>
              </w:rPr>
              <w:t xml:space="preserve"> </w:t>
            </w:r>
            <w:r>
              <w:rPr>
                <w:rFonts w:ascii="仿宋" w:hAnsi="仿宋" w:eastAsia="仿宋" w:cs="Times New Roman"/>
                <w:szCs w:val="21"/>
              </w:rPr>
              <w:t xml:space="preserve">改建□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朱工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t>■</w:t>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szCs w:val="21"/>
              </w:rPr>
            </w:pPr>
            <w:r>
              <w:rPr>
                <w:rFonts w:hint="eastAsia" w:ascii="仿宋" w:hAnsi="仿宋" w:eastAsia="仿宋" w:cs="Times New Roman"/>
                <w:szCs w:val="21"/>
              </w:rPr>
              <w:t>该项目工程总投资为3700万元</w:t>
            </w:r>
            <w:r>
              <w:rPr>
                <w:rFonts w:hint="eastAsia" w:ascii="仿宋" w:hAnsi="仿宋" w:eastAsia="仿宋" w:cs="Times New Roman"/>
                <w:szCs w:val="21"/>
                <w:lang w:eastAsia="zh-CN"/>
              </w:rPr>
              <w:t>，</w:t>
            </w:r>
            <w:r>
              <w:rPr>
                <w:rFonts w:hint="eastAsia" w:ascii="仿宋" w:hAnsi="仿宋" w:eastAsia="仿宋" w:cs="Times New Roman"/>
                <w:szCs w:val="21"/>
              </w:rPr>
              <w:t>占地面积26454.39m</w:t>
            </w:r>
            <w:r>
              <w:rPr>
                <w:rFonts w:hint="eastAsia" w:ascii="仿宋" w:hAnsi="仿宋" w:eastAsia="仿宋" w:cs="Times New Roman"/>
                <w:szCs w:val="21"/>
                <w:vertAlign w:val="superscript"/>
              </w:rPr>
              <w:t>2</w:t>
            </w:r>
            <w:r>
              <w:rPr>
                <w:rFonts w:hint="eastAsia" w:ascii="仿宋" w:hAnsi="仿宋" w:eastAsia="仿宋" w:cs="Times New Roman"/>
                <w:szCs w:val="21"/>
              </w:rPr>
              <w:t>，建筑面积16488m</w:t>
            </w:r>
            <w:r>
              <w:rPr>
                <w:rFonts w:hint="eastAsia" w:ascii="仿宋" w:hAnsi="仿宋" w:eastAsia="仿宋" w:cs="Times New Roman"/>
                <w:szCs w:val="21"/>
                <w:vertAlign w:val="superscript"/>
              </w:rPr>
              <w:t>2</w:t>
            </w:r>
            <w:r>
              <w:rPr>
                <w:rFonts w:hint="eastAsia" w:ascii="仿宋" w:hAnsi="仿宋" w:eastAsia="仿宋" w:cs="Times New Roman"/>
                <w:szCs w:val="21"/>
                <w:lang w:val="en-US" w:eastAsia="zh-CN"/>
              </w:rPr>
              <w:t>，主要用于生产保健品基料（功能性肽）、饲料蛋白粉（副产品）</w:t>
            </w:r>
            <w:r>
              <w:rPr>
                <w:rFonts w:hint="eastAsia" w:ascii="仿宋" w:hAnsi="仿宋" w:eastAsia="仿宋"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饶望冬、赵文朋</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1</w:t>
            </w:r>
            <w:r>
              <w:rPr>
                <w:rFonts w:hint="eastAsia" w:ascii="仿宋" w:hAnsi="仿宋" w:eastAsia="仿宋" w:cs="Times New Roman"/>
                <w:szCs w:val="21"/>
              </w:rPr>
              <w:t>.</w:t>
            </w:r>
            <w:r>
              <w:rPr>
                <w:rFonts w:hint="eastAsia" w:ascii="仿宋" w:hAnsi="仿宋" w:eastAsia="仿宋" w:cs="Times New Roman"/>
                <w:szCs w:val="21"/>
                <w:lang w:val="en-US" w:eastAsia="zh-CN"/>
              </w:rPr>
              <w:t>3.2</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朱工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文明、彭佳、周泽、段煦、丁伦</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2021.03.11-13、2021.12.20、12</w:t>
            </w:r>
            <w:r>
              <w:rPr>
                <w:rFonts w:hint="eastAsia" w:ascii="仿宋" w:hAnsi="仿宋" w:eastAsia="仿宋" w:cs="Times New Roman"/>
                <w:szCs w:val="21"/>
                <w:lang w:val="en-US" w:eastAsia="zh-CN"/>
              </w:rPr>
              <w:t>.30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朱工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存在的职业病危害因素包括：化学有害因素（氯化氢及盐酸、氢氧化钠、氮氧化合物、硝酸、其他粉尘（肽粉、花生蛋白、小麦蛋白等）、硫酸及三氧化硫、乙酸、三氯乙酸、甲醛、碳酸钠、铬及其化合物、铅及其化合物、电焊烟尘、锰及其化合物、臭氧、硫化氢、氨、一氧化碳），物理因素（噪声、高温、工频电磁场、紫外线、低温）。</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在检验室设置洗眼器。2）建议该公司在硝酸储存区增设通风装置，在硝酸桶下部设置防漏托盘。3）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完善职业卫生管理档案。各岗位具体检查项目参照本报告内容和《职业健康监护技术规范》（GBZ 188-2014）。4）建议该公司按照所制定的职业卫生应急救援预案，进行相应的演练，并保存演练记录。5）建议该公司继续按照</w:t>
            </w:r>
            <w:r>
              <w:rPr>
                <w:rFonts w:hint="eastAsia" w:ascii="仿宋" w:hAnsi="仿宋" w:eastAsia="仿宋" w:cs="Times New Roman"/>
                <w:szCs w:val="21"/>
              </w:rPr>
              <w:t>《职业卫生档案管理规范》（原安监总厅安健〔2013〕171号）的要求</w:t>
            </w:r>
            <w:r>
              <w:rPr>
                <w:rFonts w:hint="eastAsia" w:ascii="仿宋" w:hAnsi="仿宋" w:eastAsia="仿宋" w:cs="Times New Roman"/>
                <w:szCs w:val="21"/>
                <w:lang w:eastAsia="zh-CN"/>
              </w:rPr>
              <w:t>，</w:t>
            </w:r>
            <w:r>
              <w:rPr>
                <w:rFonts w:hint="eastAsia" w:ascii="仿宋" w:hAnsi="仿宋" w:eastAsia="仿宋" w:cs="Times New Roman"/>
                <w:szCs w:val="21"/>
              </w:rPr>
              <w:t>完善相关</w:t>
            </w:r>
            <w:r>
              <w:rPr>
                <w:rFonts w:hint="eastAsia" w:ascii="仿宋" w:hAnsi="仿宋" w:eastAsia="仿宋" w:cs="Times New Roman"/>
                <w:szCs w:val="21"/>
                <w:lang w:val="en-US" w:eastAsia="zh-CN"/>
              </w:rPr>
              <w:t>的</w:t>
            </w:r>
            <w:r>
              <w:rPr>
                <w:rFonts w:hint="eastAsia" w:ascii="仿宋" w:hAnsi="仿宋" w:eastAsia="仿宋" w:cs="Times New Roman"/>
                <w:szCs w:val="21"/>
              </w:rPr>
              <w:t>职业卫生管理档案、职业病危害因素监测与检测评价档案，职业卫生宣传培训档案、用人单位职业健康监护管理档案和劳动者个人职业健康监护档案</w:t>
            </w:r>
            <w:r>
              <w:rPr>
                <w:rFonts w:hint="eastAsia" w:ascii="仿宋" w:hAnsi="仿宋" w:eastAsia="仿宋" w:cs="Times New Roman"/>
                <w:szCs w:val="21"/>
                <w:lang w:val="en-US" w:eastAsia="zh-CN"/>
              </w:rPr>
              <w:t>等</w:t>
            </w:r>
            <w:r>
              <w:rPr>
                <w:rFonts w:hint="eastAsia" w:ascii="仿宋" w:hAnsi="仿宋" w:eastAsia="仿宋" w:cs="Times New Roman"/>
                <w:szCs w:val="21"/>
              </w:rPr>
              <w:t>内容</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6）建议该公司车间主管、职业卫生管理人员在日常管理工作中加强监督，加强员工对于防护设施、个人防护用品的使用意识，保证作业人员在作业时能够正确使用防护设施和各人防护用品，减少作业过程中产生的职业病危害因素对作业人员的影响</w:t>
            </w:r>
            <w:r>
              <w:rPr>
                <w:rFonts w:hint="eastAsia" w:ascii="仿宋" w:hAnsi="仿宋" w:eastAsia="仿宋"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rPr>
              <w:t>1）</w:t>
            </w:r>
            <w:bookmarkStart w:id="0" w:name="_GoBack"/>
            <w:bookmarkEnd w:id="0"/>
            <w:r>
              <w:rPr>
                <w:rFonts w:hint="eastAsia" w:ascii="仿宋" w:hAnsi="仿宋" w:eastAsia="仿宋" w:cs="Times New Roman"/>
                <w:szCs w:val="21"/>
                <w:lang w:val="en-US" w:eastAsia="zh-CN"/>
              </w:rPr>
              <w:t>进一步完善工程分析调查，补充造粒、废渣清理的生产工序、设备及原辅料的规格参数</w:t>
            </w:r>
            <w:r>
              <w:rPr>
                <w:rFonts w:hint="eastAsia" w:ascii="仿宋" w:hAnsi="仿宋" w:eastAsia="仿宋" w:cs="Times New Roman"/>
                <w:szCs w:val="21"/>
              </w:rPr>
              <w:t>；</w:t>
            </w:r>
            <w:r>
              <w:rPr>
                <w:rFonts w:hint="eastAsia" w:ascii="仿宋" w:hAnsi="仿宋" w:eastAsia="仿宋" w:cs="Times New Roman"/>
                <w:szCs w:val="21"/>
                <w:lang w:val="en-US" w:eastAsia="zh-CN"/>
              </w:rPr>
              <w:t>2）完善应急救援设施的分析与评价；3</w:t>
            </w:r>
            <w:r>
              <w:rPr>
                <w:rFonts w:hint="eastAsia" w:ascii="仿宋" w:hAnsi="仿宋" w:eastAsia="仿宋" w:cs="Times New Roman"/>
                <w:szCs w:val="21"/>
              </w:rPr>
              <w:t>）专家提出的其他个人意见。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C25691C"/>
    <w:rsid w:val="0D9F589A"/>
    <w:rsid w:val="10ED3781"/>
    <w:rsid w:val="111A69C5"/>
    <w:rsid w:val="131509B6"/>
    <w:rsid w:val="14330FA7"/>
    <w:rsid w:val="149A1346"/>
    <w:rsid w:val="1B0353F5"/>
    <w:rsid w:val="1D894E19"/>
    <w:rsid w:val="1FE67BF3"/>
    <w:rsid w:val="22364421"/>
    <w:rsid w:val="26AA663B"/>
    <w:rsid w:val="291476A5"/>
    <w:rsid w:val="2CE83322"/>
    <w:rsid w:val="2EC102CF"/>
    <w:rsid w:val="35511A47"/>
    <w:rsid w:val="36056CF3"/>
    <w:rsid w:val="39C11183"/>
    <w:rsid w:val="3CCD6FA5"/>
    <w:rsid w:val="3D5207AE"/>
    <w:rsid w:val="3F87786E"/>
    <w:rsid w:val="42E52372"/>
    <w:rsid w:val="464168ED"/>
    <w:rsid w:val="48D54C41"/>
    <w:rsid w:val="4EBA7C49"/>
    <w:rsid w:val="58B547C1"/>
    <w:rsid w:val="598712B7"/>
    <w:rsid w:val="60770686"/>
    <w:rsid w:val="62E66FE9"/>
    <w:rsid w:val="64CE2C89"/>
    <w:rsid w:val="654A6052"/>
    <w:rsid w:val="674F5001"/>
    <w:rsid w:val="6B4F6778"/>
    <w:rsid w:val="6BEE0F72"/>
    <w:rsid w:val="70BF1417"/>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Body Text First Indent"/>
    <w:basedOn w:val="5"/>
    <w:unhideWhenUsed/>
    <w:qFormat/>
    <w:uiPriority w:val="99"/>
    <w:pPr>
      <w:ind w:firstLine="420" w:firstLineChars="100"/>
    </w:pPr>
    <w:rPr>
      <w:spacing w:val="0"/>
      <w:kern w:val="0"/>
      <w:lang w:val="en-US" w:eastAsia="zh-CN"/>
    </w:rPr>
  </w:style>
  <w:style w:type="paragraph" w:styleId="5">
    <w:name w:val="Body Text"/>
    <w:basedOn w:val="1"/>
    <w:qFormat/>
    <w:uiPriority w:val="0"/>
    <w:pPr>
      <w:spacing w:line="460" w:lineRule="exact"/>
    </w:pPr>
    <w:rPr>
      <w:color w:val="000000"/>
      <w:spacing w:val="8"/>
      <w:sz w:val="28"/>
      <w:szCs w:val="24"/>
    </w:rPr>
  </w:style>
  <w:style w:type="paragraph" w:styleId="6">
    <w:name w:val="annotation text"/>
    <w:basedOn w:val="1"/>
    <w:link w:val="19"/>
    <w:semiHidden/>
    <w:unhideWhenUsed/>
    <w:qFormat/>
    <w:uiPriority w:val="99"/>
    <w:pPr>
      <w:jc w:val="left"/>
    </w:pPr>
  </w:style>
  <w:style w:type="paragraph" w:styleId="7">
    <w:name w:val="Balloon Text"/>
    <w:basedOn w:val="1"/>
    <w:link w:val="21"/>
    <w:semiHidden/>
    <w:unhideWhenUsed/>
    <w:qFormat/>
    <w:uiPriority w:val="99"/>
    <w:rPr>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0"/>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排版正文 Char Char"/>
    <w:link w:val="17"/>
    <w:qFormat/>
    <w:locked/>
    <w:uiPriority w:val="0"/>
    <w:rPr>
      <w:rFonts w:ascii="仿宋_GB2312" w:hAnsi="Times New Roman" w:eastAsia="仿宋_GB2312"/>
      <w:spacing w:val="8"/>
      <w:sz w:val="28"/>
      <w:szCs w:val="21"/>
    </w:rPr>
  </w:style>
  <w:style w:type="paragraph" w:customStyle="1" w:styleId="17">
    <w:name w:val="排版正文"/>
    <w:link w:val="16"/>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8">
    <w:name w:val="List Paragraph"/>
    <w:basedOn w:val="1"/>
    <w:qFormat/>
    <w:uiPriority w:val="34"/>
    <w:pPr>
      <w:ind w:firstLine="420" w:firstLineChars="200"/>
    </w:pPr>
  </w:style>
  <w:style w:type="character" w:customStyle="1" w:styleId="19">
    <w:name w:val="批注文字 Char"/>
    <w:basedOn w:val="12"/>
    <w:link w:val="6"/>
    <w:semiHidden/>
    <w:qFormat/>
    <w:uiPriority w:val="99"/>
  </w:style>
  <w:style w:type="character" w:customStyle="1" w:styleId="20">
    <w:name w:val="批注主题 Char"/>
    <w:basedOn w:val="19"/>
    <w:link w:val="10"/>
    <w:semiHidden/>
    <w:qFormat/>
    <w:uiPriority w:val="99"/>
    <w:rPr>
      <w:b/>
      <w:bCs/>
    </w:rPr>
  </w:style>
  <w:style w:type="character" w:customStyle="1" w:styleId="21">
    <w:name w:val="批注框文本 Char"/>
    <w:basedOn w:val="12"/>
    <w:link w:val="7"/>
    <w:semiHidden/>
    <w:uiPriority w:val="99"/>
    <w:rPr>
      <w:sz w:val="18"/>
      <w:szCs w:val="18"/>
    </w:rPr>
  </w:style>
  <w:style w:type="character" w:customStyle="1" w:styleId="22">
    <w:name w:val="正文 Char"/>
    <w:basedOn w:val="12"/>
    <w:link w:val="23"/>
    <w:qFormat/>
    <w:uiPriority w:val="0"/>
    <w:rPr>
      <w:rFonts w:cs="Times New Roman"/>
    </w:rPr>
  </w:style>
  <w:style w:type="paragraph" w:customStyle="1" w:styleId="23">
    <w:name w:val="正文1"/>
    <w:basedOn w:val="1"/>
    <w:link w:val="22"/>
    <w:qFormat/>
    <w:uiPriority w:val="0"/>
    <w:pPr>
      <w:ind w:firstLine="56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1</TotalTime>
  <ScaleCrop>false</ScaleCrop>
  <LinksUpToDate>false</LinksUpToDate>
  <CharactersWithSpaces>1317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丁伦</cp:lastModifiedBy>
  <dcterms:modified xsi:type="dcterms:W3CDTF">2023-05-26T02:31:43Z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AA43A60CEDF4406DB74EB5DCF712EDB5_12</vt:lpwstr>
  </property>
</Properties>
</file>